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CB" w:rsidRDefault="004B30CB">
      <w:pPr>
        <w:pStyle w:val="a3"/>
        <w:spacing w:before="2"/>
        <w:ind w:left="0"/>
        <w:rPr>
          <w:sz w:val="22"/>
          <w:szCs w:val="22"/>
        </w:rPr>
      </w:pPr>
    </w:p>
    <w:p w:rsidR="00E03114" w:rsidRPr="00BE167C" w:rsidRDefault="00B77211" w:rsidP="00BE167C">
      <w:pPr>
        <w:pStyle w:val="a3"/>
        <w:spacing w:before="2"/>
        <w:ind w:left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75pt;height:60.4pt;mso-left-percent:-10001;mso-top-percent:-10001;mso-position-horizontal:absolute;mso-position-horizontal-relative:char;mso-position-vertical:absolute;mso-position-vertical-relative:line;mso-left-percent:-10001;mso-top-percent:-10001" fillcolor="#c4bb95" stroked="f">
            <v:textbox inset="0,0,0,0">
              <w:txbxContent>
                <w:p w:rsidR="000029A3" w:rsidRDefault="000029A3" w:rsidP="000029A3">
                  <w:pPr>
                    <w:jc w:val="center"/>
                  </w:pPr>
                </w:p>
                <w:p w:rsidR="000029A3" w:rsidRPr="000029A3" w:rsidRDefault="00E03114" w:rsidP="000029A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029A3">
                    <w:rPr>
                      <w:b/>
                      <w:i/>
                      <w:sz w:val="32"/>
                      <w:szCs w:val="32"/>
                    </w:rPr>
                    <w:t>И</w:t>
                  </w:r>
                  <w:r w:rsidR="000029A3" w:rsidRPr="000029A3">
                    <w:rPr>
                      <w:b/>
                      <w:i/>
                      <w:sz w:val="32"/>
                      <w:szCs w:val="32"/>
                    </w:rPr>
                    <w:t>звестия</w:t>
                  </w:r>
                  <w:r w:rsidR="000029A3" w:rsidRPr="000029A3">
                    <w:rPr>
                      <w:b/>
                      <w:i/>
                      <w:sz w:val="28"/>
                      <w:szCs w:val="28"/>
                    </w:rPr>
                    <w:t xml:space="preserve"> Ч</w:t>
                  </w:r>
                  <w:r w:rsidRPr="000029A3">
                    <w:rPr>
                      <w:b/>
                      <w:i/>
                      <w:sz w:val="28"/>
                      <w:szCs w:val="28"/>
                    </w:rPr>
                    <w:t>еченского государст</w:t>
                  </w:r>
                  <w:r w:rsidR="000029A3" w:rsidRPr="000029A3">
                    <w:rPr>
                      <w:b/>
                      <w:i/>
                      <w:sz w:val="28"/>
                      <w:szCs w:val="28"/>
                    </w:rPr>
                    <w:t xml:space="preserve">венного педагогического </w:t>
                  </w:r>
                  <w:r w:rsidRPr="000029A3">
                    <w:rPr>
                      <w:b/>
                      <w:i/>
                      <w:sz w:val="28"/>
                      <w:szCs w:val="28"/>
                    </w:rPr>
                    <w:t>университета</w:t>
                  </w:r>
                </w:p>
                <w:p w:rsidR="000029A3" w:rsidRPr="000029A3" w:rsidRDefault="000029A3" w:rsidP="000029A3">
                  <w:pPr>
                    <w:jc w:val="center"/>
                    <w:rPr>
                      <w:sz w:val="28"/>
                      <w:szCs w:val="28"/>
                    </w:rPr>
                  </w:pPr>
                  <w:r w:rsidRPr="000029A3">
                    <w:rPr>
                      <w:sz w:val="28"/>
                      <w:szCs w:val="28"/>
                    </w:rPr>
                    <w:t>ПРАВИЛА ОФОРМЛЕНИЯ СТАТЕЙ</w:t>
                  </w:r>
                </w:p>
                <w:p w:rsidR="00E03114" w:rsidRDefault="00E03114" w:rsidP="000029A3">
                  <w:pPr>
                    <w:spacing w:line="367" w:lineRule="exact"/>
                    <w:rPr>
                      <w:b/>
                      <w:sz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029A3" w:rsidRDefault="000029A3" w:rsidP="00122F8B">
      <w:pPr>
        <w:pStyle w:val="a3"/>
        <w:spacing w:before="2"/>
        <w:ind w:firstLine="502"/>
        <w:jc w:val="both"/>
      </w:pPr>
      <w:r w:rsidRPr="000029A3">
        <w:rPr>
          <w:b/>
          <w:i/>
          <w:sz w:val="28"/>
          <w:szCs w:val="28"/>
        </w:rPr>
        <w:t>Серия1. Гуманитарные и общественные науки</w:t>
      </w:r>
      <w:r w:rsidRPr="000029A3">
        <w:rPr>
          <w:i/>
        </w:rPr>
        <w:t xml:space="preserve"> </w:t>
      </w:r>
      <w:r w:rsidRPr="000029A3">
        <w:t>принимает статьи по следующим направлениям</w:t>
      </w:r>
      <w:r>
        <w:t xml:space="preserve">: </w:t>
      </w:r>
    </w:p>
    <w:p w:rsidR="00BA44F2" w:rsidRDefault="000029A3" w:rsidP="00BE167C">
      <w:pPr>
        <w:pStyle w:val="a3"/>
        <w:numPr>
          <w:ilvl w:val="0"/>
          <w:numId w:val="5"/>
        </w:numPr>
        <w:spacing w:before="2"/>
        <w:ind w:left="0" w:firstLine="993"/>
        <w:jc w:val="both"/>
      </w:pPr>
      <w:r>
        <w:t>Языкознание</w:t>
      </w:r>
      <w:r w:rsidR="00BA44F2">
        <w:t>.</w:t>
      </w:r>
    </w:p>
    <w:p w:rsidR="00BA44F2" w:rsidRDefault="000029A3" w:rsidP="00BE167C">
      <w:pPr>
        <w:pStyle w:val="a3"/>
        <w:numPr>
          <w:ilvl w:val="0"/>
          <w:numId w:val="5"/>
        </w:numPr>
        <w:spacing w:before="2"/>
        <w:ind w:left="0" w:firstLine="993"/>
        <w:jc w:val="both"/>
      </w:pPr>
      <w:r>
        <w:t>Литературове</w:t>
      </w:r>
      <w:r w:rsidR="00BA44F2">
        <w:t>дение.</w:t>
      </w:r>
    </w:p>
    <w:p w:rsidR="00BA44F2" w:rsidRDefault="000029A3" w:rsidP="00BE167C">
      <w:pPr>
        <w:pStyle w:val="a3"/>
        <w:numPr>
          <w:ilvl w:val="0"/>
          <w:numId w:val="5"/>
        </w:numPr>
        <w:spacing w:before="2"/>
        <w:ind w:left="0" w:firstLine="993"/>
        <w:jc w:val="both"/>
      </w:pPr>
      <w:r>
        <w:t>Теория и м</w:t>
      </w:r>
      <w:r w:rsidR="00BA44F2">
        <w:t>етодика обучения и воспитания.</w:t>
      </w:r>
    </w:p>
    <w:p w:rsidR="000029A3" w:rsidRDefault="000029A3" w:rsidP="00BE167C">
      <w:pPr>
        <w:pStyle w:val="a3"/>
        <w:numPr>
          <w:ilvl w:val="0"/>
          <w:numId w:val="5"/>
        </w:numPr>
        <w:spacing w:before="2"/>
        <w:ind w:left="0" w:firstLine="993"/>
        <w:jc w:val="both"/>
      </w:pPr>
      <w:r>
        <w:t>Общая педагогика. История педагогики и образования</w:t>
      </w:r>
      <w:r w:rsidR="00BA44F2">
        <w:t>.</w:t>
      </w:r>
    </w:p>
    <w:p w:rsidR="00BA44F2" w:rsidRDefault="00BA44F2" w:rsidP="00BE167C">
      <w:pPr>
        <w:pStyle w:val="a3"/>
        <w:numPr>
          <w:ilvl w:val="0"/>
          <w:numId w:val="5"/>
        </w:numPr>
        <w:spacing w:before="2"/>
        <w:ind w:left="0" w:firstLine="993"/>
        <w:jc w:val="both"/>
      </w:pPr>
      <w:r>
        <w:t>Экономика.</w:t>
      </w:r>
    </w:p>
    <w:p w:rsidR="00122F8B" w:rsidRDefault="00BE167C" w:rsidP="00122F8B">
      <w:pPr>
        <w:pStyle w:val="a3"/>
        <w:spacing w:before="2"/>
        <w:ind w:firstLine="502"/>
        <w:jc w:val="both"/>
      </w:pPr>
      <w:r>
        <w:rPr>
          <w:b/>
          <w:i/>
          <w:sz w:val="28"/>
          <w:szCs w:val="28"/>
        </w:rPr>
        <w:t>Серия2</w:t>
      </w:r>
      <w:r w:rsidR="00122F8B" w:rsidRPr="000029A3">
        <w:rPr>
          <w:b/>
          <w:i/>
          <w:sz w:val="28"/>
          <w:szCs w:val="28"/>
        </w:rPr>
        <w:t xml:space="preserve">. </w:t>
      </w:r>
      <w:r w:rsidR="00122F8B">
        <w:rPr>
          <w:b/>
          <w:i/>
          <w:sz w:val="28"/>
          <w:szCs w:val="28"/>
        </w:rPr>
        <w:t xml:space="preserve">Естественные и технические </w:t>
      </w:r>
      <w:r w:rsidR="00122F8B" w:rsidRPr="000029A3">
        <w:rPr>
          <w:b/>
          <w:i/>
          <w:sz w:val="28"/>
          <w:szCs w:val="28"/>
        </w:rPr>
        <w:t>науки</w:t>
      </w:r>
      <w:r w:rsidR="00122F8B" w:rsidRPr="000029A3">
        <w:rPr>
          <w:i/>
        </w:rPr>
        <w:t xml:space="preserve"> </w:t>
      </w:r>
      <w:r w:rsidR="00122F8B" w:rsidRPr="000029A3">
        <w:t>принимает статьи по следующим направлениям</w:t>
      </w:r>
      <w:r w:rsidR="00122F8B">
        <w:t>:</w:t>
      </w:r>
    </w:p>
    <w:p w:rsidR="00122F8B" w:rsidRDefault="00122F8B" w:rsidP="00BE167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Биология.</w:t>
      </w:r>
    </w:p>
    <w:p w:rsidR="00122F8B" w:rsidRDefault="00122F8B" w:rsidP="00BE167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Экология</w:t>
      </w:r>
      <w:r w:rsidR="001D61C6">
        <w:t>.</w:t>
      </w:r>
    </w:p>
    <w:p w:rsidR="00122F8B" w:rsidRDefault="00122F8B" w:rsidP="00BE167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Информатика</w:t>
      </w:r>
      <w:r w:rsidR="001D61C6">
        <w:t>.</w:t>
      </w:r>
    </w:p>
    <w:p w:rsidR="00122F8B" w:rsidRDefault="00122F8B" w:rsidP="00BE167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Физика</w:t>
      </w:r>
      <w:r w:rsidR="001D61C6">
        <w:t>.</w:t>
      </w:r>
    </w:p>
    <w:p w:rsidR="00122F8B" w:rsidRDefault="00122F8B" w:rsidP="00BE167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Химия</w:t>
      </w:r>
      <w:r w:rsidR="001D61C6">
        <w:t>.</w:t>
      </w:r>
    </w:p>
    <w:p w:rsidR="004B30CB" w:rsidRDefault="00122F8B" w:rsidP="00F215CC">
      <w:pPr>
        <w:pStyle w:val="a3"/>
        <w:numPr>
          <w:ilvl w:val="0"/>
          <w:numId w:val="6"/>
        </w:numPr>
        <w:spacing w:before="2"/>
        <w:ind w:left="1134" w:hanging="141"/>
        <w:jc w:val="both"/>
      </w:pPr>
      <w:r>
        <w:t>Математика</w:t>
      </w:r>
      <w:r w:rsidR="001D61C6">
        <w:t>.</w:t>
      </w:r>
    </w:p>
    <w:p w:rsidR="00F215CC" w:rsidRPr="00F215CC" w:rsidRDefault="00F215CC" w:rsidP="00732FF8">
      <w:pPr>
        <w:pStyle w:val="a3"/>
        <w:spacing w:before="2"/>
        <w:ind w:left="993"/>
        <w:jc w:val="both"/>
      </w:pPr>
    </w:p>
    <w:p w:rsidR="004B30CB" w:rsidRPr="00173227" w:rsidRDefault="002B64BF" w:rsidP="0067387D">
      <w:pPr>
        <w:pStyle w:val="a4"/>
        <w:numPr>
          <w:ilvl w:val="0"/>
          <w:numId w:val="3"/>
        </w:numPr>
        <w:tabs>
          <w:tab w:val="left" w:pos="1035"/>
        </w:tabs>
        <w:spacing w:before="90"/>
        <w:ind w:left="1034" w:hanging="326"/>
        <w:jc w:val="both"/>
      </w:pPr>
      <w:r w:rsidRPr="00173227">
        <w:rPr>
          <w:spacing w:val="-60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Объем</w:t>
      </w:r>
      <w:r w:rsidRPr="00173227">
        <w:rPr>
          <w:spacing w:val="22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статьи</w:t>
      </w:r>
      <w:r w:rsidRPr="00173227">
        <w:rPr>
          <w:spacing w:val="27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–</w:t>
      </w:r>
      <w:r w:rsidRPr="00173227">
        <w:rPr>
          <w:spacing w:val="22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не</w:t>
      </w:r>
      <w:r w:rsidRPr="00173227">
        <w:rPr>
          <w:spacing w:val="24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менее</w:t>
      </w:r>
      <w:r w:rsidRPr="00173227">
        <w:rPr>
          <w:spacing w:val="23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5</w:t>
      </w:r>
      <w:r w:rsidRPr="00173227">
        <w:rPr>
          <w:spacing w:val="24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страниц,</w:t>
      </w:r>
      <w:r w:rsidRPr="00173227">
        <w:rPr>
          <w:spacing w:val="25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включая</w:t>
      </w:r>
      <w:r w:rsidRPr="00173227">
        <w:rPr>
          <w:spacing w:val="24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аннотацию,</w:t>
      </w:r>
      <w:r w:rsidRPr="00173227">
        <w:rPr>
          <w:spacing w:val="21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ключевые</w:t>
      </w:r>
      <w:r w:rsidRPr="00173227">
        <w:rPr>
          <w:spacing w:val="24"/>
          <w:shd w:val="clear" w:color="auto" w:fill="D99493"/>
        </w:rPr>
        <w:t xml:space="preserve"> </w:t>
      </w:r>
      <w:r w:rsidRPr="00173227">
        <w:rPr>
          <w:shd w:val="clear" w:color="auto" w:fill="D99493"/>
        </w:rPr>
        <w:t>слова,</w:t>
      </w:r>
    </w:p>
    <w:p w:rsidR="004B30CB" w:rsidRPr="00173227" w:rsidRDefault="002B64BF" w:rsidP="0067387D">
      <w:pPr>
        <w:pStyle w:val="a3"/>
        <w:spacing w:before="41"/>
        <w:jc w:val="both"/>
        <w:rPr>
          <w:sz w:val="22"/>
          <w:szCs w:val="22"/>
        </w:rPr>
      </w:pPr>
      <w:r w:rsidRPr="00173227">
        <w:rPr>
          <w:spacing w:val="-60"/>
          <w:sz w:val="22"/>
          <w:szCs w:val="22"/>
          <w:shd w:val="clear" w:color="auto" w:fill="D99493"/>
        </w:rPr>
        <w:t xml:space="preserve"> </w:t>
      </w:r>
      <w:r w:rsidRPr="00173227">
        <w:rPr>
          <w:sz w:val="22"/>
          <w:szCs w:val="22"/>
          <w:shd w:val="clear" w:color="auto" w:fill="D99493"/>
        </w:rPr>
        <w:t>таблицы, рисунки и библиографический список. Оригинальность – не менее 61%.</w:t>
      </w:r>
    </w:p>
    <w:p w:rsidR="004B30CB" w:rsidRPr="00173227" w:rsidRDefault="004B30CB">
      <w:pPr>
        <w:pStyle w:val="a3"/>
        <w:spacing w:before="4"/>
        <w:ind w:left="0"/>
        <w:rPr>
          <w:sz w:val="22"/>
          <w:szCs w:val="22"/>
        </w:rPr>
      </w:pPr>
    </w:p>
    <w:p w:rsidR="004B30CB" w:rsidRPr="00173227" w:rsidRDefault="002B64BF">
      <w:pPr>
        <w:pStyle w:val="a4"/>
        <w:numPr>
          <w:ilvl w:val="0"/>
          <w:numId w:val="3"/>
        </w:numPr>
        <w:tabs>
          <w:tab w:val="left" w:pos="1110"/>
        </w:tabs>
        <w:spacing w:line="276" w:lineRule="auto"/>
        <w:ind w:right="152" w:firstLine="566"/>
        <w:jc w:val="both"/>
      </w:pPr>
      <w:r w:rsidRPr="00173227">
        <w:t xml:space="preserve">Статьи должны быть выполнены в текстовом редакторе MS </w:t>
      </w:r>
      <w:proofErr w:type="spellStart"/>
      <w:r w:rsidRPr="00173227">
        <w:t>Word</w:t>
      </w:r>
      <w:proofErr w:type="spellEnd"/>
      <w:r w:rsidRPr="00173227">
        <w:t xml:space="preserve"> и отредактированы строго по следующим</w:t>
      </w:r>
      <w:r w:rsidRPr="00173227">
        <w:rPr>
          <w:spacing w:val="-2"/>
        </w:rPr>
        <w:t xml:space="preserve"> </w:t>
      </w:r>
      <w:r w:rsidRPr="00173227">
        <w:t>параметрам: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line="292" w:lineRule="exact"/>
      </w:pPr>
      <w:r w:rsidRPr="00173227">
        <w:t>ориентация листа –</w:t>
      </w:r>
      <w:r w:rsidRPr="00173227">
        <w:rPr>
          <w:spacing w:val="-3"/>
        </w:rPr>
        <w:t xml:space="preserve"> </w:t>
      </w:r>
      <w:r w:rsidRPr="00173227">
        <w:t>книжная,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42"/>
      </w:pPr>
      <w:r w:rsidRPr="00173227">
        <w:t>формат</w:t>
      </w:r>
      <w:r w:rsidRPr="00173227">
        <w:rPr>
          <w:spacing w:val="-1"/>
        </w:rPr>
        <w:t xml:space="preserve"> </w:t>
      </w:r>
      <w:r w:rsidRPr="00173227">
        <w:t>А4,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40"/>
      </w:pPr>
      <w:r w:rsidRPr="00173227">
        <w:t>поля по 2 см по периметру</w:t>
      </w:r>
      <w:r w:rsidRPr="00173227">
        <w:rPr>
          <w:spacing w:val="-7"/>
        </w:rPr>
        <w:t xml:space="preserve"> </w:t>
      </w:r>
      <w:r w:rsidRPr="00173227">
        <w:t>страницы,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42"/>
        <w:rPr>
          <w:lang w:val="en-US"/>
        </w:rPr>
      </w:pPr>
      <w:r w:rsidRPr="00173227">
        <w:t>шрифт</w:t>
      </w:r>
      <w:r w:rsidRPr="00173227">
        <w:rPr>
          <w:lang w:val="en-US"/>
        </w:rPr>
        <w:t xml:space="preserve"> Times New Roman, </w:t>
      </w:r>
      <w:r w:rsidRPr="00173227">
        <w:t>размер</w:t>
      </w:r>
      <w:r w:rsidRPr="00173227">
        <w:rPr>
          <w:lang w:val="en-US"/>
        </w:rPr>
        <w:t xml:space="preserve"> </w:t>
      </w:r>
      <w:r w:rsidRPr="00173227">
        <w:t>шрифта</w:t>
      </w:r>
      <w:r w:rsidRPr="00173227">
        <w:rPr>
          <w:lang w:val="en-US"/>
        </w:rPr>
        <w:t xml:space="preserve"> – 11</w:t>
      </w:r>
      <w:r w:rsidRPr="00173227">
        <w:rPr>
          <w:spacing w:val="-1"/>
          <w:lang w:val="en-US"/>
        </w:rPr>
        <w:t xml:space="preserve"> </w:t>
      </w:r>
      <w:proofErr w:type="spellStart"/>
      <w:r w:rsidRPr="00173227">
        <w:t>пт</w:t>
      </w:r>
      <w:proofErr w:type="spellEnd"/>
      <w:r w:rsidRPr="00173227">
        <w:rPr>
          <w:lang w:val="en-US"/>
        </w:rPr>
        <w:t>,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39"/>
      </w:pPr>
      <w:r w:rsidRPr="00173227">
        <w:t>межстрочный интервал</w:t>
      </w:r>
      <w:r w:rsidRPr="00173227">
        <w:rPr>
          <w:spacing w:val="-2"/>
        </w:rPr>
        <w:t xml:space="preserve"> </w:t>
      </w:r>
      <w:r w:rsidRPr="00173227">
        <w:t>1,5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40"/>
      </w:pPr>
      <w:r w:rsidRPr="00173227">
        <w:t>выравнивание по</w:t>
      </w:r>
      <w:r w:rsidRPr="00173227">
        <w:rPr>
          <w:spacing w:val="-1"/>
        </w:rPr>
        <w:t xml:space="preserve"> </w:t>
      </w:r>
      <w:r w:rsidRPr="00173227">
        <w:t>ширине</w:t>
      </w:r>
    </w:p>
    <w:p w:rsidR="004B30CB" w:rsidRPr="00173227" w:rsidRDefault="002B64BF">
      <w:pPr>
        <w:pStyle w:val="a4"/>
        <w:numPr>
          <w:ilvl w:val="1"/>
          <w:numId w:val="3"/>
        </w:numPr>
        <w:tabs>
          <w:tab w:val="left" w:pos="1428"/>
          <w:tab w:val="left" w:pos="1429"/>
        </w:tabs>
        <w:spacing w:before="42"/>
      </w:pPr>
      <w:r w:rsidRPr="00173227">
        <w:t>абзацный отступ 1 см (без использования клавиш «</w:t>
      </w:r>
      <w:proofErr w:type="spellStart"/>
      <w:r w:rsidRPr="00173227">
        <w:t>Tab</w:t>
      </w:r>
      <w:proofErr w:type="spellEnd"/>
      <w:r w:rsidRPr="00173227">
        <w:t>» или</w:t>
      </w:r>
      <w:r w:rsidRPr="00173227">
        <w:rPr>
          <w:spacing w:val="-11"/>
        </w:rPr>
        <w:t xml:space="preserve"> </w:t>
      </w:r>
      <w:r w:rsidRPr="00173227">
        <w:t>«Пробел»).</w:t>
      </w:r>
    </w:p>
    <w:p w:rsidR="004B30CB" w:rsidRPr="00173227" w:rsidRDefault="004B30CB">
      <w:pPr>
        <w:pStyle w:val="a3"/>
        <w:ind w:left="0"/>
        <w:rPr>
          <w:sz w:val="22"/>
          <w:szCs w:val="22"/>
        </w:rPr>
      </w:pPr>
    </w:p>
    <w:p w:rsidR="004B30CB" w:rsidRPr="00173227" w:rsidRDefault="002B64BF">
      <w:pPr>
        <w:pStyle w:val="a4"/>
        <w:numPr>
          <w:ilvl w:val="0"/>
          <w:numId w:val="3"/>
        </w:numPr>
        <w:tabs>
          <w:tab w:val="left" w:pos="1021"/>
        </w:tabs>
        <w:spacing w:line="276" w:lineRule="auto"/>
        <w:ind w:right="145" w:firstLine="566"/>
        <w:jc w:val="both"/>
        <w:rPr>
          <w:i/>
        </w:rPr>
      </w:pPr>
      <w:r w:rsidRPr="00173227">
        <w:t xml:space="preserve">В соответствии с образцом, в начале статьи </w:t>
      </w:r>
      <w:r w:rsidRPr="00173227">
        <w:rPr>
          <w:b/>
          <w:i/>
          <w:color w:val="FF0000"/>
        </w:rPr>
        <w:t xml:space="preserve">обязательно </w:t>
      </w:r>
      <w:r w:rsidRPr="00173227">
        <w:t xml:space="preserve">должны следовать </w:t>
      </w:r>
      <w:r w:rsidRPr="00173227">
        <w:rPr>
          <w:i/>
        </w:rPr>
        <w:t>индекс УДК</w:t>
      </w:r>
      <w:r w:rsidR="000314B2" w:rsidRPr="00173227">
        <w:rPr>
          <w:i/>
        </w:rPr>
        <w:t xml:space="preserve"> (достаточно подробный)</w:t>
      </w:r>
      <w:r w:rsidRPr="00173227">
        <w:rPr>
          <w:i/>
        </w:rPr>
        <w:t>, тема статьи, инициалы и фамилия автора (авторов), его (их) ученая степень, ученое звание, полное наименование организации, краткая аннотация статьи на русском языке и наиболее важные и часто используемые в статье слова (ключевые слова).</w:t>
      </w:r>
    </w:p>
    <w:p w:rsidR="004B30CB" w:rsidRPr="00173227" w:rsidRDefault="002B64BF">
      <w:pPr>
        <w:pStyle w:val="a3"/>
        <w:spacing w:before="2" w:line="276" w:lineRule="auto"/>
        <w:ind w:right="144" w:firstLine="566"/>
        <w:jc w:val="both"/>
        <w:rPr>
          <w:sz w:val="22"/>
          <w:szCs w:val="22"/>
        </w:rPr>
      </w:pPr>
      <w:r w:rsidRPr="00173227">
        <w:rPr>
          <w:spacing w:val="-60"/>
          <w:sz w:val="22"/>
          <w:szCs w:val="22"/>
          <w:u w:val="thick"/>
          <w:shd w:val="clear" w:color="auto" w:fill="9BBA58"/>
        </w:rPr>
        <w:t xml:space="preserve"> </w:t>
      </w:r>
      <w:r w:rsidRPr="00173227">
        <w:rPr>
          <w:b/>
          <w:i/>
          <w:sz w:val="22"/>
          <w:szCs w:val="22"/>
          <w:u w:val="thick"/>
          <w:shd w:val="clear" w:color="auto" w:fill="9BBA58"/>
        </w:rPr>
        <w:t>Аннотация</w:t>
      </w:r>
      <w:r w:rsidRPr="00173227">
        <w:rPr>
          <w:b/>
          <w:i/>
          <w:sz w:val="22"/>
          <w:szCs w:val="22"/>
        </w:rPr>
        <w:t xml:space="preserve"> </w:t>
      </w:r>
      <w:r w:rsidRPr="00173227">
        <w:rPr>
          <w:sz w:val="22"/>
          <w:szCs w:val="22"/>
        </w:rPr>
        <w:t>(на русском и английском языках) – обязательна. Рекомендуемый средний объем аннотации составляет 500 печатных знаков (ГОСТ 7.9-95), которая должна кратко отражать структуру статьи и быть информативной. Аннотация должна быть четко структурирована, лаконично изложена, а также содержать основные фактические сведения и выводы, представленные в работе. Во избежание искажения передачи авторского смысла при переводе на английский язык заглавия, аннотации и ключевых слов не следует использовать электронные</w:t>
      </w:r>
      <w:r w:rsidRPr="00173227">
        <w:rPr>
          <w:spacing w:val="-6"/>
          <w:sz w:val="22"/>
          <w:szCs w:val="22"/>
        </w:rPr>
        <w:t xml:space="preserve"> </w:t>
      </w:r>
      <w:r w:rsidRPr="00173227">
        <w:rPr>
          <w:sz w:val="22"/>
          <w:szCs w:val="22"/>
        </w:rPr>
        <w:t>переводчики.</w:t>
      </w:r>
    </w:p>
    <w:p w:rsidR="004B30CB" w:rsidRPr="00173227" w:rsidRDefault="002B64BF">
      <w:pPr>
        <w:pStyle w:val="a3"/>
        <w:spacing w:line="276" w:lineRule="auto"/>
        <w:ind w:right="144" w:firstLine="566"/>
        <w:jc w:val="both"/>
        <w:rPr>
          <w:sz w:val="22"/>
          <w:szCs w:val="22"/>
        </w:rPr>
      </w:pPr>
      <w:r w:rsidRPr="00173227">
        <w:rPr>
          <w:spacing w:val="-60"/>
          <w:sz w:val="22"/>
          <w:szCs w:val="22"/>
          <w:u w:val="thick"/>
          <w:shd w:val="clear" w:color="auto" w:fill="9BBA58"/>
        </w:rPr>
        <w:t xml:space="preserve"> </w:t>
      </w:r>
      <w:r w:rsidRPr="00173227">
        <w:rPr>
          <w:b/>
          <w:i/>
          <w:sz w:val="22"/>
          <w:szCs w:val="22"/>
          <w:u w:val="thick"/>
          <w:shd w:val="clear" w:color="auto" w:fill="9BBA58"/>
        </w:rPr>
        <w:t>Ключевые слова</w:t>
      </w:r>
      <w:r w:rsidRPr="00173227">
        <w:rPr>
          <w:b/>
          <w:i/>
          <w:sz w:val="22"/>
          <w:szCs w:val="22"/>
        </w:rPr>
        <w:t xml:space="preserve"> </w:t>
      </w:r>
      <w:r w:rsidRPr="00173227">
        <w:rPr>
          <w:sz w:val="22"/>
          <w:szCs w:val="22"/>
        </w:rPr>
        <w:t>(на русском и английском языках) – обязательны и должны содержать 5-10 слов и словосочетаний. Ключевые слова и словосочетания отделяются друг от друга запятой. Приведенные ключевые слова должны предельно точно отражать предметную область</w:t>
      </w:r>
      <w:r w:rsidRPr="00173227">
        <w:rPr>
          <w:spacing w:val="-1"/>
          <w:sz w:val="22"/>
          <w:szCs w:val="22"/>
        </w:rPr>
        <w:t xml:space="preserve"> </w:t>
      </w:r>
      <w:r w:rsidRPr="00173227">
        <w:rPr>
          <w:sz w:val="22"/>
          <w:szCs w:val="22"/>
        </w:rPr>
        <w:t>исследования.</w:t>
      </w:r>
    </w:p>
    <w:p w:rsidR="004B30CB" w:rsidRPr="00173227" w:rsidRDefault="00D907AA" w:rsidP="00D907AA">
      <w:pPr>
        <w:pStyle w:val="a3"/>
        <w:spacing w:before="8"/>
        <w:ind w:left="0" w:firstLine="142"/>
        <w:rPr>
          <w:sz w:val="22"/>
          <w:szCs w:val="22"/>
        </w:rPr>
      </w:pPr>
      <w:r w:rsidRPr="00D907AA">
        <w:rPr>
          <w:sz w:val="22"/>
          <w:szCs w:val="22"/>
          <w:highlight w:val="darkYellow"/>
        </w:rPr>
        <w:t>Заглавие, данные автора, аннотация и ключевые слова должны быть переведены на английский язык и помещены через интервал после ключевых слов на русском языке. Перевод – тщательно отредактирован.</w:t>
      </w:r>
    </w:p>
    <w:p w:rsidR="001517E2" w:rsidRPr="00173227" w:rsidRDefault="002B64BF" w:rsidP="00EF2159">
      <w:pPr>
        <w:pStyle w:val="a4"/>
        <w:numPr>
          <w:ilvl w:val="0"/>
          <w:numId w:val="3"/>
        </w:numPr>
        <w:tabs>
          <w:tab w:val="left" w:pos="1006"/>
        </w:tabs>
        <w:spacing w:line="276" w:lineRule="auto"/>
        <w:ind w:right="150" w:firstLine="566"/>
        <w:jc w:val="both"/>
      </w:pPr>
      <w:r w:rsidRPr="00173227">
        <w:t xml:space="preserve">Разрядка текста и подчеркивание исключаются! Выделения в тексте делаются курсивом, </w:t>
      </w:r>
      <w:r w:rsidRPr="00173227">
        <w:lastRenderedPageBreak/>
        <w:t xml:space="preserve">полужирным курсивом или полужирным шрифтом. Литературные источники должны быть пронумерованы и оформлены в библиографический список </w:t>
      </w:r>
      <w:r w:rsidR="00421033" w:rsidRPr="00CC31BF">
        <w:rPr>
          <w:b/>
        </w:rPr>
        <w:t>ЛИТЕРАТУРА</w:t>
      </w:r>
      <w:r w:rsidR="00CC31BF">
        <w:rPr>
          <w:b/>
        </w:rPr>
        <w:t>:</w:t>
      </w:r>
      <w:r w:rsidR="00421033" w:rsidRPr="00173227">
        <w:t xml:space="preserve"> </w:t>
      </w:r>
      <w:r w:rsidRPr="00173227">
        <w:t>(до 10 пунктов) в</w:t>
      </w:r>
      <w:r w:rsidRPr="00173227">
        <w:rPr>
          <w:spacing w:val="26"/>
        </w:rPr>
        <w:t xml:space="preserve"> </w:t>
      </w:r>
      <w:r w:rsidRPr="00173227">
        <w:t>соответствии</w:t>
      </w:r>
      <w:r w:rsidRPr="00173227">
        <w:rPr>
          <w:spacing w:val="28"/>
        </w:rPr>
        <w:t xml:space="preserve"> </w:t>
      </w:r>
      <w:r w:rsidRPr="00173227">
        <w:t>с</w:t>
      </w:r>
      <w:r w:rsidRPr="00173227">
        <w:rPr>
          <w:spacing w:val="29"/>
        </w:rPr>
        <w:t xml:space="preserve"> </w:t>
      </w:r>
      <w:r w:rsidR="00C447AC" w:rsidRPr="00173227">
        <w:rPr>
          <w:rFonts w:ascii="Arial" w:hAnsi="Arial" w:cs="Arial"/>
          <w:color w:val="333333"/>
          <w:shd w:val="clear" w:color="auto" w:fill="F6F6F6"/>
        </w:rPr>
        <w:t>ГОСТ Р 7.0.11-2011</w:t>
      </w:r>
      <w:r w:rsidR="00421033" w:rsidRPr="00173227">
        <w:t xml:space="preserve"> (для диссертаций и авторефератов).</w:t>
      </w:r>
      <w:r w:rsidR="00421033" w:rsidRPr="00173227">
        <w:rPr>
          <w:spacing w:val="30"/>
        </w:rPr>
        <w:t xml:space="preserve"> </w:t>
      </w:r>
    </w:p>
    <w:p w:rsidR="004B30CB" w:rsidRPr="00173227" w:rsidRDefault="0091415D" w:rsidP="0091415D">
      <w:pPr>
        <w:pStyle w:val="a4"/>
        <w:numPr>
          <w:ilvl w:val="0"/>
          <w:numId w:val="3"/>
        </w:numPr>
        <w:tabs>
          <w:tab w:val="left" w:pos="1006"/>
        </w:tabs>
        <w:spacing w:line="276" w:lineRule="auto"/>
        <w:ind w:right="150" w:firstLine="566"/>
        <w:jc w:val="both"/>
      </w:pPr>
      <w:r w:rsidRPr="00173227">
        <w:t xml:space="preserve">В </w:t>
      </w:r>
      <w:r w:rsidR="002B64BF" w:rsidRPr="00173227">
        <w:t>библиографический список не должны включаться неопубликованные материалы, материалы служебного пользования, а также малораспространенные издания. Обязательно указывать номера страниц.</w:t>
      </w:r>
    </w:p>
    <w:p w:rsidR="004B30CB" w:rsidRPr="00173227" w:rsidRDefault="002B64BF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143" w:firstLine="566"/>
        <w:jc w:val="both"/>
      </w:pPr>
      <w:r w:rsidRPr="00173227">
        <w:t xml:space="preserve">Цитаты оформляются следующим образом: в самом тексте после цитаты в квадратных скобках </w:t>
      </w:r>
      <w:proofErr w:type="gramStart"/>
      <w:r w:rsidRPr="00173227">
        <w:t>[ ]</w:t>
      </w:r>
      <w:proofErr w:type="gramEnd"/>
      <w:r w:rsidRPr="00173227">
        <w:t xml:space="preserve"> указываются </w:t>
      </w:r>
      <w:r w:rsidR="000314B2" w:rsidRPr="00173227">
        <w:t xml:space="preserve">номер </w:t>
      </w:r>
      <w:r w:rsidRPr="00173227">
        <w:t xml:space="preserve">автора </w:t>
      </w:r>
      <w:r w:rsidR="000314B2" w:rsidRPr="00173227">
        <w:t>в библиографическом списке</w:t>
      </w:r>
      <w:r w:rsidRPr="00173227">
        <w:t xml:space="preserve"> </w:t>
      </w:r>
      <w:r w:rsidR="000314B2" w:rsidRPr="00173227">
        <w:t xml:space="preserve">и </w:t>
      </w:r>
      <w:r w:rsidRPr="00173227">
        <w:t>номер цитируемой страницы (например: «...Да, хорошо» [1,</w:t>
      </w:r>
      <w:r w:rsidRPr="00173227">
        <w:rPr>
          <w:spacing w:val="-8"/>
        </w:rPr>
        <w:t xml:space="preserve"> </w:t>
      </w:r>
      <w:r w:rsidRPr="00173227">
        <w:t>c.</w:t>
      </w:r>
      <w:r w:rsidR="00004A82" w:rsidRPr="00173227">
        <w:t xml:space="preserve"> </w:t>
      </w:r>
      <w:r w:rsidRPr="00173227">
        <w:t>13]).</w:t>
      </w:r>
    </w:p>
    <w:p w:rsidR="004B30CB" w:rsidRPr="00173227" w:rsidRDefault="002B64BF">
      <w:pPr>
        <w:pStyle w:val="a3"/>
        <w:spacing w:before="1"/>
        <w:ind w:left="708"/>
        <w:rPr>
          <w:sz w:val="22"/>
          <w:szCs w:val="22"/>
        </w:rPr>
      </w:pPr>
      <w:r w:rsidRPr="00173227">
        <w:rPr>
          <w:sz w:val="22"/>
          <w:szCs w:val="22"/>
        </w:rPr>
        <w:t>В конце статьи в разделе «</w:t>
      </w:r>
      <w:r w:rsidRPr="00CC31BF">
        <w:rPr>
          <w:b/>
          <w:sz w:val="22"/>
          <w:szCs w:val="22"/>
        </w:rPr>
        <w:t>ЛИТЕРАТУРА</w:t>
      </w:r>
      <w:r w:rsidR="00CC31BF" w:rsidRPr="00CC31BF">
        <w:rPr>
          <w:b/>
          <w:sz w:val="22"/>
          <w:szCs w:val="22"/>
        </w:rPr>
        <w:t>:</w:t>
      </w:r>
      <w:r w:rsidRPr="00173227">
        <w:rPr>
          <w:sz w:val="22"/>
          <w:szCs w:val="22"/>
        </w:rPr>
        <w:t>» указываются:</w:t>
      </w:r>
    </w:p>
    <w:p w:rsidR="004B30CB" w:rsidRPr="00173227" w:rsidRDefault="00560EC9" w:rsidP="00560EC9">
      <w:pPr>
        <w:tabs>
          <w:tab w:val="left" w:pos="850"/>
        </w:tabs>
        <w:spacing w:before="40" w:line="278" w:lineRule="auto"/>
        <w:ind w:right="152"/>
        <w:jc w:val="both"/>
      </w:pPr>
      <w:r w:rsidRPr="00173227">
        <w:tab/>
      </w:r>
      <w:r w:rsidR="002B64BF" w:rsidRPr="00173227">
        <w:t xml:space="preserve">при цитировании </w:t>
      </w:r>
      <w:r w:rsidR="00E13C09" w:rsidRPr="00173227">
        <w:t>книг: фамилия и инициалы автора.</w:t>
      </w:r>
      <w:r w:rsidR="002B64BF" w:rsidRPr="00173227">
        <w:t xml:space="preserve"> название книги, место издания,</w:t>
      </w:r>
      <w:r w:rsidR="0067387D" w:rsidRPr="00173227">
        <w:t xml:space="preserve"> </w:t>
      </w:r>
      <w:r w:rsidR="002B64BF" w:rsidRPr="00173227">
        <w:t>издательство и год издания, а также общее количество страниц в книге: (</w:t>
      </w:r>
      <w:proofErr w:type="gramStart"/>
      <w:r w:rsidR="002B64BF" w:rsidRPr="00173227">
        <w:t>например</w:t>
      </w:r>
      <w:proofErr w:type="gramEnd"/>
      <w:r w:rsidR="002B64BF" w:rsidRPr="00173227">
        <w:t xml:space="preserve">: Куликов А.Н. Египет: боги и герои. – Тверь: Русь, 1995. </w:t>
      </w:r>
      <w:r w:rsidR="000314B2" w:rsidRPr="00173227">
        <w:t>–</w:t>
      </w:r>
      <w:r w:rsidR="002B64BF" w:rsidRPr="00173227">
        <w:t xml:space="preserve"> 300</w:t>
      </w:r>
      <w:r w:rsidR="002B64BF" w:rsidRPr="00173227">
        <w:rPr>
          <w:spacing w:val="-3"/>
        </w:rPr>
        <w:t xml:space="preserve"> </w:t>
      </w:r>
      <w:r w:rsidR="002B64BF" w:rsidRPr="00173227">
        <w:t>с);</w:t>
      </w:r>
    </w:p>
    <w:p w:rsidR="004B30CB" w:rsidRPr="00173227" w:rsidRDefault="00560EC9" w:rsidP="00560EC9">
      <w:pPr>
        <w:tabs>
          <w:tab w:val="left" w:pos="850"/>
        </w:tabs>
        <w:spacing w:line="276" w:lineRule="auto"/>
        <w:ind w:right="144"/>
        <w:jc w:val="both"/>
      </w:pPr>
      <w:r w:rsidRPr="00173227">
        <w:tab/>
      </w:r>
      <w:r w:rsidR="002B64BF" w:rsidRPr="00173227">
        <w:t>при цитировании статей сборника: фамилия и инициалы автора, название статьи, название сборника, фамилия редактора (редакторов) и страницы расположения этой статьи в сборнике (</w:t>
      </w:r>
      <w:proofErr w:type="gramStart"/>
      <w:r w:rsidR="002B64BF" w:rsidRPr="00173227">
        <w:t>например</w:t>
      </w:r>
      <w:proofErr w:type="gramEnd"/>
      <w:r w:rsidR="002B64BF" w:rsidRPr="00173227">
        <w:t xml:space="preserve">: </w:t>
      </w:r>
      <w:proofErr w:type="spellStart"/>
      <w:r w:rsidR="002B64BF" w:rsidRPr="00173227">
        <w:t>Дубашинский</w:t>
      </w:r>
      <w:proofErr w:type="spellEnd"/>
      <w:r w:rsidR="002B64BF" w:rsidRPr="00173227">
        <w:t xml:space="preserve"> И.А. Свифт // Краткая литературная энциклопедия / Под ред. Э.П. Морозовой. – М</w:t>
      </w:r>
      <w:r w:rsidR="000314B2" w:rsidRPr="00173227">
        <w:t>.: Советская энциклопедия, 1971. С</w:t>
      </w:r>
      <w:r w:rsidR="002B64BF" w:rsidRPr="00173227">
        <w:t>. 706</w:t>
      </w:r>
      <w:r w:rsidR="000314B2" w:rsidRPr="00173227">
        <w:t>–</w:t>
      </w:r>
      <w:r w:rsidR="002B64BF" w:rsidRPr="00173227">
        <w:t>710);</w:t>
      </w:r>
    </w:p>
    <w:p w:rsidR="00137653" w:rsidRPr="00173227" w:rsidRDefault="00560EC9" w:rsidP="00137653">
      <w:pPr>
        <w:tabs>
          <w:tab w:val="left" w:pos="850"/>
        </w:tabs>
        <w:spacing w:line="276" w:lineRule="auto"/>
        <w:ind w:right="144"/>
        <w:jc w:val="both"/>
      </w:pPr>
      <w:r w:rsidRPr="00173227">
        <w:tab/>
      </w:r>
      <w:r w:rsidR="002B64BF" w:rsidRPr="00173227">
        <w:t>при цитировании газет и журналов: фамилия и инициалы автора, название статьи, название издания, год, номер, серия, страницы (</w:t>
      </w:r>
      <w:proofErr w:type="gramStart"/>
      <w:r w:rsidR="002B64BF" w:rsidRPr="00173227">
        <w:t>например</w:t>
      </w:r>
      <w:proofErr w:type="gramEnd"/>
      <w:r w:rsidR="002B64BF" w:rsidRPr="00173227">
        <w:t>: Панферов В.Н. Классификация функций человека как субъекта общения // П</w:t>
      </w:r>
      <w:r w:rsidR="000314B2" w:rsidRPr="00173227">
        <w:t>сихологический журнал. 1987.</w:t>
      </w:r>
      <w:r w:rsidR="00414303" w:rsidRPr="00173227">
        <w:t xml:space="preserve"> </w:t>
      </w:r>
      <w:r w:rsidR="000314B2" w:rsidRPr="00173227">
        <w:t>№4. С</w:t>
      </w:r>
      <w:r w:rsidR="002B64BF" w:rsidRPr="00173227">
        <w:t>. 51</w:t>
      </w:r>
      <w:r w:rsidR="000314B2" w:rsidRPr="00173227">
        <w:t>–</w:t>
      </w:r>
      <w:r w:rsidR="002B64BF" w:rsidRPr="00173227">
        <w:t>60).</w:t>
      </w:r>
    </w:p>
    <w:p w:rsidR="003E0BB7" w:rsidRPr="00173227" w:rsidRDefault="00137653" w:rsidP="00137653">
      <w:pPr>
        <w:tabs>
          <w:tab w:val="left" w:pos="850"/>
        </w:tabs>
        <w:spacing w:line="276" w:lineRule="auto"/>
        <w:ind w:right="144"/>
        <w:jc w:val="both"/>
      </w:pPr>
      <w:r w:rsidRPr="00173227">
        <w:tab/>
      </w:r>
      <w:r w:rsidR="003E0BB7" w:rsidRPr="00173227">
        <w:t>Составление библиографического описания диссертации или автореферата диссертации подчиняется общим правилам, с указанием вида работы в сокращенном виде («</w:t>
      </w:r>
      <w:proofErr w:type="spellStart"/>
      <w:r w:rsidR="003E0BB7" w:rsidRPr="00173227">
        <w:t>дис</w:t>
      </w:r>
      <w:proofErr w:type="spellEnd"/>
      <w:r w:rsidR="003E0BB7" w:rsidRPr="00173227">
        <w:t>.» или «</w:t>
      </w:r>
      <w:proofErr w:type="spellStart"/>
      <w:r w:rsidR="003E0BB7" w:rsidRPr="00173227">
        <w:t>автореф</w:t>
      </w:r>
      <w:proofErr w:type="spellEnd"/>
      <w:r w:rsidR="003E0BB7" w:rsidRPr="00173227">
        <w:t xml:space="preserve">. </w:t>
      </w:r>
      <w:proofErr w:type="spellStart"/>
      <w:r w:rsidR="003E0BB7" w:rsidRPr="00173227">
        <w:t>дис</w:t>
      </w:r>
      <w:proofErr w:type="spellEnd"/>
      <w:r w:rsidR="003E0BB7" w:rsidRPr="00173227">
        <w:t xml:space="preserve">.») и ученой степени, на соискание которой диссертация представлена. </w:t>
      </w:r>
      <w:proofErr w:type="gramStart"/>
      <w:r w:rsidR="003E0BB7" w:rsidRPr="00173227">
        <w:t>Например</w:t>
      </w:r>
      <w:proofErr w:type="gramEnd"/>
      <w:r w:rsidR="003E0BB7" w:rsidRPr="00173227">
        <w:t>:</w:t>
      </w:r>
    </w:p>
    <w:p w:rsidR="00137653" w:rsidRPr="00173227" w:rsidRDefault="003E0BB7" w:rsidP="00137653">
      <w:pPr>
        <w:pStyle w:val="a4"/>
        <w:ind w:left="0" w:firstLine="0"/>
        <w:jc w:val="both"/>
      </w:pPr>
      <w:proofErr w:type="spellStart"/>
      <w:r w:rsidRPr="00173227">
        <w:t>Карпик</w:t>
      </w:r>
      <w:proofErr w:type="spellEnd"/>
      <w:r w:rsidRPr="00173227">
        <w:t xml:space="preserve">, А.П. Геодезическая пространственная информационная система для обеспечения устойчивого развития территорий: </w:t>
      </w:r>
      <w:proofErr w:type="spellStart"/>
      <w:r w:rsidRPr="00173227">
        <w:t>дис</w:t>
      </w:r>
      <w:proofErr w:type="spellEnd"/>
      <w:r w:rsidRPr="00173227">
        <w:t xml:space="preserve">. … д-р. </w:t>
      </w:r>
      <w:proofErr w:type="spellStart"/>
      <w:r w:rsidRPr="00173227">
        <w:t>техн</w:t>
      </w:r>
      <w:proofErr w:type="spellEnd"/>
      <w:r w:rsidRPr="00173227">
        <w:t xml:space="preserve">. наук: 05.24.01 / А.П. </w:t>
      </w:r>
      <w:proofErr w:type="spellStart"/>
      <w:r w:rsidRPr="00173227">
        <w:t>Карпик</w:t>
      </w:r>
      <w:proofErr w:type="spellEnd"/>
      <w:r w:rsidRPr="00173227">
        <w:t>. — Новосибирск, 2004. — 295 с.</w:t>
      </w:r>
    </w:p>
    <w:p w:rsidR="003E0BB7" w:rsidRPr="00173227" w:rsidRDefault="003E0BB7" w:rsidP="00137653">
      <w:pPr>
        <w:pStyle w:val="a4"/>
        <w:ind w:left="0" w:firstLine="720"/>
        <w:jc w:val="both"/>
      </w:pPr>
      <w:r w:rsidRPr="00173227">
        <w:t>Книги на иностранных языках описываются в соответствии с общими требованиями на языке оригинала:</w:t>
      </w:r>
    </w:p>
    <w:p w:rsidR="003E0BB7" w:rsidRPr="00173227" w:rsidRDefault="003E0BB7" w:rsidP="00137653">
      <w:pPr>
        <w:pStyle w:val="a4"/>
        <w:ind w:left="0" w:firstLine="0"/>
        <w:jc w:val="both"/>
      </w:pPr>
      <w:r w:rsidRPr="00173227">
        <w:rPr>
          <w:lang w:val="en-US"/>
        </w:rPr>
        <w:t xml:space="preserve">Independent Ukraine: </w:t>
      </w:r>
      <w:r w:rsidRPr="00173227">
        <w:t>а</w:t>
      </w:r>
      <w:r w:rsidRPr="00173227">
        <w:rPr>
          <w:lang w:val="en-US"/>
        </w:rPr>
        <w:t xml:space="preserve">bibliographical guide to English-language publications, 1989—1999 / Bohdan S. </w:t>
      </w:r>
      <w:proofErr w:type="spellStart"/>
      <w:r w:rsidRPr="00173227">
        <w:rPr>
          <w:lang w:val="en-US"/>
        </w:rPr>
        <w:t>Winar</w:t>
      </w:r>
      <w:proofErr w:type="spellEnd"/>
      <w:r w:rsidRPr="00173227">
        <w:rPr>
          <w:lang w:val="en-US"/>
        </w:rPr>
        <w:t xml:space="preserve">. — Englewood: </w:t>
      </w:r>
      <w:proofErr w:type="spellStart"/>
      <w:r w:rsidRPr="00173227">
        <w:rPr>
          <w:lang w:val="en-US"/>
        </w:rPr>
        <w:t>Ukr</w:t>
      </w:r>
      <w:proofErr w:type="spellEnd"/>
      <w:r w:rsidRPr="00173227">
        <w:rPr>
          <w:lang w:val="en-US"/>
        </w:rPr>
        <w:t xml:space="preserve">. </w:t>
      </w:r>
      <w:proofErr w:type="spellStart"/>
      <w:r w:rsidRPr="00173227">
        <w:rPr>
          <w:lang w:val="en-US"/>
        </w:rPr>
        <w:t>Acad</w:t>
      </w:r>
      <w:proofErr w:type="spellEnd"/>
      <w:r w:rsidRPr="00173227">
        <w:t xml:space="preserve">. </w:t>
      </w:r>
      <w:r w:rsidRPr="00173227">
        <w:rPr>
          <w:lang w:val="en-US"/>
        </w:rPr>
        <w:t>Press</w:t>
      </w:r>
      <w:r w:rsidRPr="00173227">
        <w:t xml:space="preserve">, 2000. — </w:t>
      </w:r>
      <w:r w:rsidRPr="00173227">
        <w:rPr>
          <w:lang w:val="en-US"/>
        </w:rPr>
        <w:t>XIV</w:t>
      </w:r>
      <w:r w:rsidRPr="00173227">
        <w:t xml:space="preserve">, 552 </w:t>
      </w:r>
      <w:r w:rsidRPr="00173227">
        <w:rPr>
          <w:lang w:val="en-US"/>
        </w:rPr>
        <w:t>p</w:t>
      </w:r>
      <w:r w:rsidRPr="00173227">
        <w:t>.</w:t>
      </w:r>
    </w:p>
    <w:p w:rsidR="003E0BB7" w:rsidRPr="00173227" w:rsidRDefault="003E0BB7" w:rsidP="00137653">
      <w:pPr>
        <w:pStyle w:val="a4"/>
        <w:ind w:left="0" w:firstLine="578"/>
        <w:jc w:val="both"/>
      </w:pPr>
      <w:r w:rsidRPr="00173227">
        <w:t>При описании электронного ресурса, размещенного в Интернете, указывается интернет-адрес сайта или конкретной страницы (URL) и дата обращения к этому сайту (поскольку содержание интернет-сайтов может со временем изменяться):</w:t>
      </w:r>
    </w:p>
    <w:p w:rsidR="003E0BB7" w:rsidRPr="00173227" w:rsidRDefault="003E0BB7" w:rsidP="00137653">
      <w:pPr>
        <w:pStyle w:val="a4"/>
        <w:ind w:left="0" w:firstLine="0"/>
        <w:jc w:val="both"/>
      </w:pPr>
      <w:proofErr w:type="spellStart"/>
      <w:r w:rsidRPr="00173227">
        <w:t>Кострикова</w:t>
      </w:r>
      <w:proofErr w:type="spellEnd"/>
      <w:r w:rsidRPr="00173227">
        <w:t>, Е.Г. Русская пресса и дипломатия накануне перво</w:t>
      </w:r>
      <w:r w:rsidR="0053493F" w:rsidRPr="00173227">
        <w:t>й мировой войны. 1907–1914 / Е.</w:t>
      </w:r>
      <w:r w:rsidRPr="00173227">
        <w:t xml:space="preserve">Г. </w:t>
      </w:r>
      <w:proofErr w:type="spellStart"/>
      <w:r w:rsidRPr="00173227">
        <w:t>Кострикова</w:t>
      </w:r>
      <w:proofErr w:type="spellEnd"/>
      <w:r w:rsidRPr="00173227">
        <w:t xml:space="preserve"> // Вопросы по истории: общественно-исторический клуб. — URL: </w:t>
      </w:r>
      <w:hyperlink r:id="rId6" w:history="1">
        <w:r w:rsidRPr="00173227">
          <w:rPr>
            <w:rStyle w:val="a7"/>
          </w:rPr>
          <w:t>http://interstroy-omsk.ru/historygraphia/e-g-kostrikova-russkaya-pressa-i-diplomatiya-nakanune-pervoj-mirovoj-vojny-1907-1914.php</w:t>
        </w:r>
      </w:hyperlink>
      <w:r w:rsidRPr="00173227">
        <w:t xml:space="preserve"> (дата обращения: 07.07.2013).</w:t>
      </w:r>
    </w:p>
    <w:p w:rsidR="004B30CB" w:rsidRPr="00173227" w:rsidRDefault="002B64BF" w:rsidP="0053493F">
      <w:pPr>
        <w:pStyle w:val="a3"/>
        <w:spacing w:line="276" w:lineRule="auto"/>
        <w:ind w:left="0" w:firstLine="142"/>
        <w:rPr>
          <w:sz w:val="22"/>
          <w:szCs w:val="22"/>
        </w:rPr>
      </w:pPr>
      <w:r w:rsidRPr="00173227">
        <w:rPr>
          <w:sz w:val="22"/>
          <w:szCs w:val="22"/>
        </w:rPr>
        <w:t>Автор несет ответственность за точность приводимых в его статье сведений, цитат и правильность указания книг в списке «ЛИТЕРАТУРА».</w:t>
      </w:r>
    </w:p>
    <w:p w:rsidR="006F4D1B" w:rsidRPr="00595D8E" w:rsidRDefault="00CC31BF" w:rsidP="00CC31BF">
      <w:pPr>
        <w:pStyle w:val="a3"/>
        <w:spacing w:line="276" w:lineRule="auto"/>
        <w:ind w:left="0" w:firstLine="142"/>
        <w:rPr>
          <w:b/>
          <w:sz w:val="22"/>
          <w:szCs w:val="22"/>
        </w:rPr>
      </w:pPr>
      <w:r w:rsidRPr="00595D8E">
        <w:rPr>
          <w:b/>
        </w:rPr>
        <w:t>Файл статьи назвать:</w:t>
      </w:r>
      <w:r w:rsidRPr="00CC31BF">
        <w:t xml:space="preserve"> </w:t>
      </w:r>
      <w:r w:rsidRPr="00595D8E">
        <w:rPr>
          <w:b/>
        </w:rPr>
        <w:t>ФИО. Название статьи. Файл заявки (</w:t>
      </w:r>
      <w:proofErr w:type="spellStart"/>
      <w:r w:rsidRPr="00595D8E">
        <w:rPr>
          <w:b/>
        </w:rPr>
        <w:t>скрин</w:t>
      </w:r>
      <w:proofErr w:type="spellEnd"/>
      <w:r w:rsidRPr="00595D8E">
        <w:rPr>
          <w:b/>
        </w:rPr>
        <w:t>): ФИО. Название статьи.</w:t>
      </w:r>
      <w:r>
        <w:rPr>
          <w:b/>
        </w:rPr>
        <w:t xml:space="preserve"> Не архивировать. </w:t>
      </w:r>
      <w:r w:rsidR="00595D8E" w:rsidRPr="00595D8E">
        <w:t>Файлы присылаются в одном письме на</w:t>
      </w:r>
      <w:r w:rsidR="00595D8E">
        <w:rPr>
          <w:b/>
        </w:rPr>
        <w:t xml:space="preserve"> </w:t>
      </w:r>
      <w:r w:rsidR="00595D8E">
        <w:rPr>
          <w:b/>
          <w:lang w:val="en-US"/>
        </w:rPr>
        <w:t>e</w:t>
      </w:r>
      <w:r w:rsidR="00595D8E" w:rsidRPr="00595D8E">
        <w:rPr>
          <w:b/>
        </w:rPr>
        <w:t>-</w:t>
      </w:r>
      <w:r w:rsidR="00595D8E">
        <w:rPr>
          <w:b/>
          <w:lang w:val="en-US"/>
        </w:rPr>
        <w:t>mail</w:t>
      </w:r>
      <w:r w:rsidR="00595D8E" w:rsidRPr="00595D8E">
        <w:rPr>
          <w:b/>
        </w:rPr>
        <w:t xml:space="preserve">: </w:t>
      </w:r>
      <w:hyperlink r:id="rId7" w:history="1">
        <w:r w:rsidR="00595D8E" w:rsidRPr="006F2275">
          <w:rPr>
            <w:rStyle w:val="a7"/>
            <w:b/>
            <w:lang w:val="en-US"/>
          </w:rPr>
          <w:t>izvestiyachspu</w:t>
        </w:r>
        <w:r w:rsidR="00595D8E" w:rsidRPr="006F2275">
          <w:rPr>
            <w:rStyle w:val="a7"/>
            <w:b/>
          </w:rPr>
          <w:t>@</w:t>
        </w:r>
        <w:r w:rsidR="00595D8E" w:rsidRPr="006F2275">
          <w:rPr>
            <w:rStyle w:val="a7"/>
            <w:b/>
            <w:lang w:val="en-US"/>
          </w:rPr>
          <w:t>mail</w:t>
        </w:r>
        <w:r w:rsidR="00595D8E" w:rsidRPr="006F2275">
          <w:rPr>
            <w:rStyle w:val="a7"/>
            <w:b/>
          </w:rPr>
          <w:t>.</w:t>
        </w:r>
        <w:proofErr w:type="spellStart"/>
        <w:r w:rsidR="00595D8E" w:rsidRPr="006F2275">
          <w:rPr>
            <w:rStyle w:val="a7"/>
            <w:b/>
            <w:lang w:val="en-US"/>
          </w:rPr>
          <w:t>ru</w:t>
        </w:r>
        <w:proofErr w:type="spellEnd"/>
      </w:hyperlink>
      <w:r w:rsidR="00595D8E">
        <w:rPr>
          <w:b/>
        </w:rPr>
        <w:t xml:space="preserve"> с постоянных </w:t>
      </w:r>
      <w:r w:rsidR="00595D8E" w:rsidRPr="00595D8E">
        <w:t>личных (желательно) или кафедральных адресов.</w:t>
      </w:r>
    </w:p>
    <w:p w:rsidR="006F4D1B" w:rsidRPr="00173227" w:rsidRDefault="006F4D1B" w:rsidP="006F4D1B">
      <w:pPr>
        <w:pStyle w:val="a3"/>
        <w:spacing w:line="276" w:lineRule="auto"/>
        <w:ind w:left="0" w:firstLine="142"/>
        <w:jc w:val="both"/>
        <w:rPr>
          <w:b/>
          <w:sz w:val="22"/>
          <w:szCs w:val="22"/>
        </w:rPr>
      </w:pPr>
      <w:r w:rsidRPr="00173227">
        <w:rPr>
          <w:b/>
          <w:sz w:val="22"/>
          <w:szCs w:val="22"/>
        </w:rPr>
        <w:t>Статьи</w:t>
      </w:r>
      <w:r w:rsidR="00D907AA">
        <w:rPr>
          <w:b/>
          <w:sz w:val="22"/>
          <w:szCs w:val="22"/>
        </w:rPr>
        <w:t>,</w:t>
      </w:r>
      <w:r w:rsidRPr="00173227">
        <w:rPr>
          <w:b/>
          <w:sz w:val="22"/>
          <w:szCs w:val="22"/>
        </w:rPr>
        <w:t xml:space="preserve"> не оформленные в соответствии с данными правилами</w:t>
      </w:r>
      <w:r w:rsidR="00D907AA">
        <w:rPr>
          <w:b/>
          <w:sz w:val="22"/>
          <w:szCs w:val="22"/>
        </w:rPr>
        <w:t>,</w:t>
      </w:r>
      <w:r w:rsidRPr="00173227">
        <w:rPr>
          <w:b/>
          <w:sz w:val="22"/>
          <w:szCs w:val="22"/>
        </w:rPr>
        <w:t xml:space="preserve"> к публикации не принимаются.</w:t>
      </w:r>
    </w:p>
    <w:p w:rsidR="0053493F" w:rsidRPr="00173227" w:rsidRDefault="0053493F" w:rsidP="006F4D1B">
      <w:pPr>
        <w:pStyle w:val="a3"/>
        <w:spacing w:line="276" w:lineRule="auto"/>
        <w:ind w:left="0" w:firstLine="142"/>
        <w:jc w:val="both"/>
        <w:rPr>
          <w:b/>
          <w:sz w:val="22"/>
          <w:szCs w:val="22"/>
        </w:rPr>
      </w:pPr>
      <w:r w:rsidRPr="00173227">
        <w:rPr>
          <w:b/>
          <w:sz w:val="22"/>
          <w:szCs w:val="22"/>
        </w:rPr>
        <w:t xml:space="preserve">Статьи </w:t>
      </w:r>
      <w:r w:rsidR="006F4D1B" w:rsidRPr="00173227">
        <w:rPr>
          <w:b/>
          <w:sz w:val="22"/>
          <w:szCs w:val="22"/>
        </w:rPr>
        <w:t xml:space="preserve">в </w:t>
      </w:r>
      <w:r w:rsidR="006F4D1B" w:rsidRPr="00173227">
        <w:rPr>
          <w:b/>
          <w:i/>
          <w:sz w:val="22"/>
          <w:szCs w:val="22"/>
        </w:rPr>
        <w:t>Известия ЧГПУ. Серия1. Гуманитарные и общественные науки</w:t>
      </w:r>
      <w:r w:rsidR="006F4D1B" w:rsidRPr="00173227">
        <w:rPr>
          <w:b/>
          <w:sz w:val="22"/>
          <w:szCs w:val="22"/>
        </w:rPr>
        <w:t xml:space="preserve"> </w:t>
      </w:r>
      <w:r w:rsidRPr="00173227">
        <w:rPr>
          <w:b/>
          <w:sz w:val="22"/>
          <w:szCs w:val="22"/>
        </w:rPr>
        <w:t>проходят обязательное рецензирование. По рекомендации рецензентов статьи принимаются к публикации, отправляются на доработку или отклоняются.</w:t>
      </w: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542128" w:rsidRPr="00173227" w:rsidRDefault="00542128">
      <w:pPr>
        <w:pStyle w:val="a3"/>
        <w:spacing w:line="276" w:lineRule="auto"/>
        <w:ind w:firstLine="566"/>
        <w:rPr>
          <w:sz w:val="22"/>
          <w:szCs w:val="22"/>
        </w:rPr>
      </w:pPr>
    </w:p>
    <w:p w:rsidR="004B30CB" w:rsidRPr="00173227" w:rsidRDefault="004B30CB">
      <w:pPr>
        <w:spacing w:line="276" w:lineRule="auto"/>
        <w:sectPr w:rsidR="004B30CB" w:rsidRPr="00173227">
          <w:pgSz w:w="11910" w:h="16840"/>
          <w:pgMar w:top="1040" w:right="700" w:bottom="280" w:left="1560" w:header="720" w:footer="720" w:gutter="0"/>
          <w:cols w:space="720"/>
        </w:sectPr>
      </w:pPr>
    </w:p>
    <w:p w:rsidR="004B30CB" w:rsidRPr="00173227" w:rsidRDefault="002B64BF">
      <w:pPr>
        <w:tabs>
          <w:tab w:val="left" w:pos="2679"/>
          <w:tab w:val="left" w:pos="9527"/>
        </w:tabs>
        <w:spacing w:before="66"/>
        <w:ind w:left="113"/>
        <w:jc w:val="both"/>
      </w:pPr>
      <w:r w:rsidRPr="00173227">
        <w:rPr>
          <w:w w:val="99"/>
          <w:shd w:val="clear" w:color="auto" w:fill="C4BB95"/>
        </w:rPr>
        <w:lastRenderedPageBreak/>
        <w:t xml:space="preserve"> </w:t>
      </w:r>
      <w:r w:rsidRPr="00173227">
        <w:rPr>
          <w:shd w:val="clear" w:color="auto" w:fill="C4BB95"/>
        </w:rPr>
        <w:tab/>
        <w:t>СХЕМА ОФОРМЛЕНИЯ</w:t>
      </w:r>
      <w:r w:rsidRPr="00173227">
        <w:rPr>
          <w:spacing w:val="-12"/>
          <w:shd w:val="clear" w:color="auto" w:fill="C4BB95"/>
        </w:rPr>
        <w:t xml:space="preserve"> </w:t>
      </w:r>
      <w:r w:rsidRPr="00173227">
        <w:rPr>
          <w:shd w:val="clear" w:color="auto" w:fill="C4BB95"/>
        </w:rPr>
        <w:t>СТАТЕЙ</w:t>
      </w:r>
      <w:r w:rsidRPr="00173227">
        <w:rPr>
          <w:shd w:val="clear" w:color="auto" w:fill="C4BB95"/>
        </w:rPr>
        <w:tab/>
      </w:r>
    </w:p>
    <w:p w:rsidR="004B30CB" w:rsidRPr="00173227" w:rsidRDefault="004B30CB">
      <w:pPr>
        <w:pStyle w:val="a3"/>
        <w:spacing w:before="2"/>
        <w:ind w:left="0"/>
        <w:rPr>
          <w:sz w:val="22"/>
          <w:szCs w:val="22"/>
        </w:rPr>
      </w:pPr>
    </w:p>
    <w:p w:rsidR="004B30CB" w:rsidRPr="00173227" w:rsidRDefault="002B64BF">
      <w:pPr>
        <w:pStyle w:val="1"/>
        <w:ind w:left="708" w:right="0"/>
        <w:rPr>
          <w:sz w:val="22"/>
          <w:szCs w:val="22"/>
        </w:rPr>
      </w:pPr>
      <w:r w:rsidRPr="00173227">
        <w:rPr>
          <w:sz w:val="22"/>
          <w:szCs w:val="22"/>
        </w:rPr>
        <w:t>УДК 570 (07)</w:t>
      </w:r>
    </w:p>
    <w:p w:rsidR="004B30CB" w:rsidRPr="00173227" w:rsidRDefault="002B64BF">
      <w:pPr>
        <w:spacing w:before="41"/>
        <w:ind w:left="902" w:right="349"/>
        <w:jc w:val="center"/>
        <w:rPr>
          <w:b/>
        </w:rPr>
      </w:pPr>
      <w:r w:rsidRPr="00173227">
        <w:rPr>
          <w:b/>
        </w:rPr>
        <w:t>М</w:t>
      </w:r>
      <w:r w:rsidR="00B879AE" w:rsidRPr="00173227">
        <w:rPr>
          <w:b/>
        </w:rPr>
        <w:t xml:space="preserve">одель методики </w:t>
      </w:r>
      <w:proofErr w:type="spellStart"/>
      <w:r w:rsidR="00B879AE" w:rsidRPr="00173227">
        <w:rPr>
          <w:b/>
        </w:rPr>
        <w:t>валеологического</w:t>
      </w:r>
      <w:proofErr w:type="spellEnd"/>
      <w:r w:rsidR="00B879AE" w:rsidRPr="00173227">
        <w:rPr>
          <w:b/>
        </w:rPr>
        <w:t xml:space="preserve"> воспитания в курсе</w:t>
      </w:r>
    </w:p>
    <w:p w:rsidR="004B30CB" w:rsidRPr="00173227" w:rsidRDefault="002B64BF">
      <w:pPr>
        <w:spacing w:before="43"/>
        <w:ind w:left="343" w:right="349"/>
        <w:jc w:val="center"/>
        <w:rPr>
          <w:b/>
        </w:rPr>
      </w:pPr>
      <w:r w:rsidRPr="00173227">
        <w:rPr>
          <w:b/>
        </w:rPr>
        <w:t>«Ч</w:t>
      </w:r>
      <w:r w:rsidR="00B879AE" w:rsidRPr="00173227">
        <w:rPr>
          <w:b/>
        </w:rPr>
        <w:t>еловек и его здоровье</w:t>
      </w:r>
      <w:r w:rsidRPr="00173227">
        <w:rPr>
          <w:b/>
        </w:rPr>
        <w:t>»</w:t>
      </w:r>
    </w:p>
    <w:p w:rsidR="004B30CB" w:rsidRPr="00173227" w:rsidRDefault="004B30CB">
      <w:pPr>
        <w:pStyle w:val="a3"/>
        <w:spacing w:before="8"/>
        <w:ind w:left="0"/>
        <w:rPr>
          <w:b/>
          <w:sz w:val="22"/>
          <w:szCs w:val="22"/>
        </w:rPr>
      </w:pPr>
    </w:p>
    <w:p w:rsidR="00B879AE" w:rsidRDefault="00E8745E" w:rsidP="00B879AE">
      <w:pPr>
        <w:pStyle w:val="a3"/>
        <w:tabs>
          <w:tab w:val="left" w:pos="1518"/>
          <w:tab w:val="left" w:pos="2993"/>
          <w:tab w:val="left" w:pos="4247"/>
          <w:tab w:val="left" w:pos="6173"/>
          <w:tab w:val="left" w:pos="7017"/>
          <w:tab w:val="left" w:pos="8048"/>
        </w:tabs>
        <w:spacing w:line="276" w:lineRule="auto"/>
        <w:ind w:left="2835" w:right="150" w:firstLine="566"/>
        <w:jc w:val="right"/>
        <w:rPr>
          <w:b/>
          <w:i/>
          <w:sz w:val="22"/>
          <w:szCs w:val="22"/>
        </w:rPr>
      </w:pPr>
      <w:r w:rsidRPr="00173227">
        <w:rPr>
          <w:b/>
          <w:i/>
          <w:sz w:val="22"/>
          <w:szCs w:val="22"/>
        </w:rPr>
        <w:t>Гаврилова</w:t>
      </w:r>
      <w:r w:rsidR="00B879AE" w:rsidRPr="00B879AE">
        <w:rPr>
          <w:b/>
          <w:i/>
          <w:sz w:val="22"/>
          <w:szCs w:val="22"/>
        </w:rPr>
        <w:t xml:space="preserve"> </w:t>
      </w:r>
      <w:r w:rsidR="00B879AE" w:rsidRPr="00173227">
        <w:rPr>
          <w:b/>
          <w:i/>
          <w:sz w:val="22"/>
          <w:szCs w:val="22"/>
        </w:rPr>
        <w:t>М.А.</w:t>
      </w:r>
      <w:r w:rsidRPr="00173227">
        <w:rPr>
          <w:b/>
          <w:i/>
          <w:sz w:val="22"/>
          <w:szCs w:val="22"/>
        </w:rPr>
        <w:t>,</w:t>
      </w:r>
    </w:p>
    <w:p w:rsidR="00E8745E" w:rsidRPr="00173227" w:rsidRDefault="00E8745E" w:rsidP="00B879AE">
      <w:pPr>
        <w:pStyle w:val="a3"/>
        <w:tabs>
          <w:tab w:val="left" w:pos="1518"/>
          <w:tab w:val="left" w:pos="2993"/>
          <w:tab w:val="left" w:pos="4247"/>
          <w:tab w:val="left" w:pos="6173"/>
          <w:tab w:val="left" w:pos="7017"/>
          <w:tab w:val="left" w:pos="8048"/>
        </w:tabs>
        <w:spacing w:line="276" w:lineRule="auto"/>
        <w:ind w:left="2835" w:right="150" w:firstLine="566"/>
        <w:jc w:val="right"/>
        <w:rPr>
          <w:sz w:val="22"/>
          <w:szCs w:val="22"/>
        </w:rPr>
      </w:pPr>
      <w:r w:rsidRPr="00173227">
        <w:rPr>
          <w:b/>
          <w:i/>
          <w:sz w:val="22"/>
          <w:szCs w:val="22"/>
        </w:rPr>
        <w:t xml:space="preserve"> </w:t>
      </w:r>
      <w:r w:rsidR="002B64BF" w:rsidRPr="00173227">
        <w:rPr>
          <w:sz w:val="22"/>
          <w:szCs w:val="22"/>
        </w:rPr>
        <w:t>канди</w:t>
      </w:r>
      <w:r w:rsidRPr="00173227">
        <w:rPr>
          <w:sz w:val="22"/>
          <w:szCs w:val="22"/>
        </w:rPr>
        <w:t>дат педагогических наук, доцент</w:t>
      </w:r>
    </w:p>
    <w:p w:rsidR="004B30CB" w:rsidRPr="00173227" w:rsidRDefault="002B64BF" w:rsidP="00B879AE">
      <w:pPr>
        <w:pStyle w:val="a3"/>
        <w:tabs>
          <w:tab w:val="left" w:pos="1518"/>
          <w:tab w:val="left" w:pos="2993"/>
          <w:tab w:val="left" w:pos="4247"/>
          <w:tab w:val="left" w:pos="6173"/>
          <w:tab w:val="left" w:pos="7017"/>
          <w:tab w:val="left" w:pos="8048"/>
        </w:tabs>
        <w:spacing w:line="276" w:lineRule="auto"/>
        <w:ind w:left="2835" w:right="150" w:firstLine="566"/>
        <w:jc w:val="right"/>
        <w:rPr>
          <w:sz w:val="22"/>
          <w:szCs w:val="22"/>
        </w:rPr>
      </w:pPr>
      <w:r w:rsidRPr="00173227">
        <w:rPr>
          <w:sz w:val="22"/>
          <w:szCs w:val="22"/>
        </w:rPr>
        <w:t>Астраханский государственный университет, г. Астрахань</w:t>
      </w:r>
    </w:p>
    <w:p w:rsidR="004B30CB" w:rsidRPr="00173227" w:rsidRDefault="004B30CB">
      <w:pPr>
        <w:pStyle w:val="a3"/>
        <w:spacing w:before="7"/>
        <w:ind w:left="0"/>
        <w:rPr>
          <w:sz w:val="22"/>
          <w:szCs w:val="22"/>
        </w:rPr>
      </w:pPr>
    </w:p>
    <w:p w:rsidR="004B30CB" w:rsidRPr="00173227" w:rsidRDefault="002B64BF" w:rsidP="00B879AE">
      <w:pPr>
        <w:spacing w:line="276" w:lineRule="auto"/>
        <w:ind w:left="142" w:right="148" w:firstLine="578"/>
        <w:jc w:val="both"/>
        <w:rPr>
          <w:i/>
        </w:rPr>
      </w:pPr>
      <w:r w:rsidRPr="00173227">
        <w:rPr>
          <w:i/>
        </w:rPr>
        <w:t xml:space="preserve">На основе системного подхода авторами сконструирована модель методики </w:t>
      </w:r>
      <w:proofErr w:type="spellStart"/>
      <w:r w:rsidRPr="00173227">
        <w:rPr>
          <w:i/>
        </w:rPr>
        <w:t>валеологического</w:t>
      </w:r>
      <w:proofErr w:type="spellEnd"/>
      <w:r w:rsidRPr="00173227">
        <w:rPr>
          <w:i/>
        </w:rPr>
        <w:t xml:space="preserve"> воспитания в курсе «Человек и его здоровье». Разработанная модель представляет собой открытую, динамическую диагностическую систему, включающую ряд взаимосвязанных и взаимозависимых компонентов, состоящих из совокупности задач, содержания, условий, эффективных методов, приемов и методик диагностики.</w:t>
      </w:r>
    </w:p>
    <w:p w:rsidR="004B30CB" w:rsidRDefault="002B64BF" w:rsidP="00B879AE">
      <w:pPr>
        <w:spacing w:line="276" w:lineRule="auto"/>
        <w:ind w:left="142" w:firstLine="578"/>
        <w:rPr>
          <w:i/>
        </w:rPr>
      </w:pPr>
      <w:r w:rsidRPr="00173227">
        <w:rPr>
          <w:b/>
          <w:i/>
        </w:rPr>
        <w:t xml:space="preserve">Ключевые слова: </w:t>
      </w:r>
      <w:r w:rsidRPr="00173227">
        <w:rPr>
          <w:i/>
        </w:rPr>
        <w:t xml:space="preserve">здоровье, подрастающее поколение, </w:t>
      </w:r>
      <w:proofErr w:type="spellStart"/>
      <w:r w:rsidRPr="00173227">
        <w:rPr>
          <w:i/>
        </w:rPr>
        <w:t>валеологическое</w:t>
      </w:r>
      <w:proofErr w:type="spellEnd"/>
      <w:r w:rsidRPr="00173227">
        <w:rPr>
          <w:i/>
        </w:rPr>
        <w:t xml:space="preserve"> воспитание, личная гигиена, модель методики </w:t>
      </w:r>
      <w:proofErr w:type="spellStart"/>
      <w:r w:rsidRPr="00173227">
        <w:rPr>
          <w:i/>
        </w:rPr>
        <w:t>валеологического</w:t>
      </w:r>
      <w:proofErr w:type="spellEnd"/>
      <w:r w:rsidRPr="00173227">
        <w:rPr>
          <w:i/>
        </w:rPr>
        <w:t xml:space="preserve"> воспитания.</w:t>
      </w:r>
    </w:p>
    <w:p w:rsidR="006F0F73" w:rsidRPr="00B77211" w:rsidRDefault="006F0F73" w:rsidP="006F0F73">
      <w:pPr>
        <w:pStyle w:val="1"/>
        <w:spacing w:line="276" w:lineRule="auto"/>
        <w:ind w:left="2696" w:right="651" w:hanging="1472"/>
        <w:rPr>
          <w:sz w:val="22"/>
          <w:szCs w:val="22"/>
        </w:rPr>
      </w:pPr>
    </w:p>
    <w:p w:rsidR="00B77211" w:rsidRDefault="006F0F73" w:rsidP="00B77211">
      <w:pPr>
        <w:pStyle w:val="1"/>
        <w:spacing w:line="276" w:lineRule="auto"/>
        <w:ind w:left="2696" w:right="651" w:hanging="1472"/>
        <w:jc w:val="center"/>
        <w:rPr>
          <w:sz w:val="22"/>
          <w:szCs w:val="22"/>
          <w:lang w:val="en-US"/>
        </w:rPr>
      </w:pPr>
      <w:r w:rsidRPr="00173227">
        <w:rPr>
          <w:sz w:val="22"/>
          <w:szCs w:val="22"/>
          <w:lang w:val="en-US"/>
        </w:rPr>
        <w:t xml:space="preserve">The methodic model of </w:t>
      </w:r>
      <w:proofErr w:type="spellStart"/>
      <w:r w:rsidRPr="00173227">
        <w:rPr>
          <w:sz w:val="22"/>
          <w:szCs w:val="22"/>
          <w:lang w:val="en-US"/>
        </w:rPr>
        <w:t>valeological</w:t>
      </w:r>
      <w:proofErr w:type="spellEnd"/>
      <w:r w:rsidRPr="00173227">
        <w:rPr>
          <w:sz w:val="22"/>
          <w:szCs w:val="22"/>
          <w:lang w:val="en-US"/>
        </w:rPr>
        <w:t xml:space="preserve"> education in the course </w:t>
      </w:r>
    </w:p>
    <w:p w:rsidR="006F0F73" w:rsidRPr="00173227" w:rsidRDefault="006F0F73" w:rsidP="00B77211">
      <w:pPr>
        <w:pStyle w:val="1"/>
        <w:spacing w:line="276" w:lineRule="auto"/>
        <w:ind w:left="2696" w:right="651" w:hanging="1472"/>
        <w:jc w:val="center"/>
        <w:rPr>
          <w:sz w:val="22"/>
          <w:szCs w:val="22"/>
          <w:lang w:val="en-US"/>
        </w:rPr>
      </w:pPr>
      <w:bookmarkStart w:id="0" w:name="_GoBack"/>
      <w:bookmarkEnd w:id="0"/>
      <w:r w:rsidRPr="00173227">
        <w:rPr>
          <w:sz w:val="22"/>
          <w:szCs w:val="22"/>
          <w:lang w:val="en-US"/>
        </w:rPr>
        <w:t>«A man and his health»</w:t>
      </w:r>
    </w:p>
    <w:p w:rsidR="006F0F73" w:rsidRPr="00173227" w:rsidRDefault="006F0F73" w:rsidP="006F0F73">
      <w:pPr>
        <w:pStyle w:val="a3"/>
        <w:spacing w:before="3"/>
        <w:ind w:left="0"/>
        <w:rPr>
          <w:b/>
          <w:sz w:val="22"/>
          <w:szCs w:val="22"/>
          <w:lang w:val="en-US"/>
        </w:rPr>
      </w:pPr>
    </w:p>
    <w:p w:rsidR="006F0F73" w:rsidRDefault="006F0F73" w:rsidP="006F0F73">
      <w:pPr>
        <w:pStyle w:val="a3"/>
        <w:spacing w:line="276" w:lineRule="auto"/>
        <w:ind w:left="1843" w:firstLine="566"/>
        <w:jc w:val="right"/>
        <w:rPr>
          <w:b/>
          <w:i/>
          <w:sz w:val="22"/>
          <w:szCs w:val="22"/>
          <w:lang w:val="en-US"/>
        </w:rPr>
      </w:pPr>
      <w:r w:rsidRPr="00173227">
        <w:rPr>
          <w:b/>
          <w:i/>
          <w:sz w:val="22"/>
          <w:szCs w:val="22"/>
          <w:lang w:val="en-US"/>
        </w:rPr>
        <w:t>Gavrilova</w:t>
      </w:r>
      <w:r w:rsidRPr="00B879AE">
        <w:rPr>
          <w:b/>
          <w:i/>
          <w:sz w:val="22"/>
          <w:szCs w:val="22"/>
          <w:lang w:val="en-US"/>
        </w:rPr>
        <w:t xml:space="preserve"> </w:t>
      </w:r>
      <w:r w:rsidRPr="00173227">
        <w:rPr>
          <w:b/>
          <w:i/>
          <w:sz w:val="22"/>
          <w:szCs w:val="22"/>
        </w:rPr>
        <w:t>М</w:t>
      </w:r>
      <w:r w:rsidRPr="00173227">
        <w:rPr>
          <w:b/>
          <w:i/>
          <w:sz w:val="22"/>
          <w:szCs w:val="22"/>
          <w:lang w:val="en-US"/>
        </w:rPr>
        <w:t>.</w:t>
      </w:r>
      <w:r w:rsidRPr="00173227">
        <w:rPr>
          <w:b/>
          <w:i/>
          <w:sz w:val="22"/>
          <w:szCs w:val="22"/>
        </w:rPr>
        <w:t>А</w:t>
      </w:r>
      <w:r w:rsidRPr="00173227">
        <w:rPr>
          <w:b/>
          <w:i/>
          <w:sz w:val="22"/>
          <w:szCs w:val="22"/>
          <w:lang w:val="en-US"/>
        </w:rPr>
        <w:t>.,</w:t>
      </w:r>
    </w:p>
    <w:p w:rsidR="006F0F73" w:rsidRPr="00173227" w:rsidRDefault="006F0F73" w:rsidP="006F0F73">
      <w:pPr>
        <w:pStyle w:val="a3"/>
        <w:spacing w:line="276" w:lineRule="auto"/>
        <w:ind w:left="1843" w:firstLine="566"/>
        <w:jc w:val="right"/>
        <w:rPr>
          <w:sz w:val="22"/>
          <w:szCs w:val="22"/>
          <w:lang w:val="en-US"/>
        </w:rPr>
      </w:pPr>
      <w:r w:rsidRPr="00173227">
        <w:rPr>
          <w:sz w:val="22"/>
          <w:szCs w:val="22"/>
          <w:lang w:val="en-US"/>
        </w:rPr>
        <w:t>Candidate of Pedagogical Sciences, Associate Professor</w:t>
      </w:r>
    </w:p>
    <w:p w:rsidR="006F0F73" w:rsidRPr="00173227" w:rsidRDefault="006F0F73" w:rsidP="006F0F73">
      <w:pPr>
        <w:pStyle w:val="a3"/>
        <w:spacing w:line="276" w:lineRule="auto"/>
        <w:ind w:left="1843" w:firstLine="566"/>
        <w:jc w:val="right"/>
        <w:rPr>
          <w:sz w:val="22"/>
          <w:szCs w:val="22"/>
          <w:lang w:val="en-US"/>
        </w:rPr>
      </w:pPr>
      <w:r w:rsidRPr="00173227">
        <w:rPr>
          <w:sz w:val="22"/>
          <w:szCs w:val="22"/>
          <w:lang w:val="en-US"/>
        </w:rPr>
        <w:t>Astrakhan State University, Astrakhan</w:t>
      </w:r>
    </w:p>
    <w:p w:rsidR="006F0F73" w:rsidRPr="00173227" w:rsidRDefault="006F0F73" w:rsidP="006F0F73">
      <w:pPr>
        <w:pStyle w:val="a3"/>
        <w:spacing w:before="5"/>
        <w:ind w:left="0"/>
        <w:rPr>
          <w:sz w:val="22"/>
          <w:szCs w:val="22"/>
          <w:lang w:val="en-US"/>
        </w:rPr>
      </w:pPr>
    </w:p>
    <w:p w:rsidR="006F0F73" w:rsidRPr="00173227" w:rsidRDefault="006F0F73" w:rsidP="006F0F73">
      <w:pPr>
        <w:ind w:firstLine="720"/>
        <w:jc w:val="both"/>
        <w:rPr>
          <w:i/>
          <w:lang w:val="en-US"/>
        </w:rPr>
      </w:pPr>
      <w:r w:rsidRPr="00173227">
        <w:rPr>
          <w:i/>
          <w:lang w:val="en-US"/>
        </w:rPr>
        <w:t xml:space="preserve">In the base of system approach the methodic model of </w:t>
      </w:r>
      <w:proofErr w:type="spellStart"/>
      <w:r w:rsidRPr="00173227">
        <w:rPr>
          <w:i/>
          <w:lang w:val="en-US"/>
        </w:rPr>
        <w:t>valeological</w:t>
      </w:r>
      <w:proofErr w:type="spellEnd"/>
      <w:r w:rsidRPr="00173227">
        <w:rPr>
          <w:i/>
          <w:lang w:val="en-US"/>
        </w:rPr>
        <w:t xml:space="preserve"> education in the</w:t>
      </w:r>
      <w:r w:rsidRPr="00173227">
        <w:rPr>
          <w:i/>
          <w:spacing w:val="57"/>
          <w:lang w:val="en-US"/>
        </w:rPr>
        <w:t xml:space="preserve"> </w:t>
      </w:r>
      <w:r w:rsidRPr="00173227">
        <w:rPr>
          <w:i/>
          <w:lang w:val="en-US"/>
        </w:rPr>
        <w:t xml:space="preserve">course «A man and his health» was constructed by the authors. The developed model is open, dynamic, </w:t>
      </w:r>
      <w:proofErr w:type="spellStart"/>
      <w:r w:rsidRPr="00173227">
        <w:rPr>
          <w:i/>
          <w:lang w:val="en-US"/>
        </w:rPr>
        <w:t>diagnostical</w:t>
      </w:r>
      <w:proofErr w:type="spellEnd"/>
      <w:r w:rsidRPr="00173227">
        <w:rPr>
          <w:i/>
          <w:lang w:val="en-US"/>
        </w:rPr>
        <w:t xml:space="preserve"> system including the rate of interlinked and interdependent components, and consisting of the number of tasks, content, conditions, effective methods, techniques and diagnostic techniques.</w:t>
      </w:r>
    </w:p>
    <w:p w:rsidR="006F0F73" w:rsidRPr="00173227" w:rsidRDefault="006F0F73" w:rsidP="006F0F73">
      <w:pPr>
        <w:spacing w:line="278" w:lineRule="auto"/>
        <w:ind w:firstLine="142"/>
        <w:jc w:val="both"/>
        <w:rPr>
          <w:i/>
          <w:lang w:val="en-US"/>
        </w:rPr>
      </w:pPr>
      <w:r w:rsidRPr="00173227">
        <w:rPr>
          <w:b/>
          <w:i/>
          <w:lang w:val="en-US"/>
        </w:rPr>
        <w:t xml:space="preserve">Keywords: </w:t>
      </w:r>
      <w:r w:rsidRPr="00173227">
        <w:rPr>
          <w:i/>
          <w:lang w:val="en-US"/>
        </w:rPr>
        <w:t xml:space="preserve">health, growing generation, </w:t>
      </w:r>
      <w:proofErr w:type="spellStart"/>
      <w:r w:rsidRPr="00173227">
        <w:rPr>
          <w:i/>
          <w:lang w:val="en-US"/>
        </w:rPr>
        <w:t>valeological</w:t>
      </w:r>
      <w:proofErr w:type="spellEnd"/>
      <w:r w:rsidRPr="00173227">
        <w:rPr>
          <w:i/>
          <w:lang w:val="en-US"/>
        </w:rPr>
        <w:t xml:space="preserve"> education, personal hygiene, model of </w:t>
      </w:r>
      <w:proofErr w:type="spellStart"/>
      <w:r w:rsidRPr="00173227">
        <w:rPr>
          <w:i/>
          <w:lang w:val="en-US"/>
        </w:rPr>
        <w:t>valeological</w:t>
      </w:r>
      <w:proofErr w:type="spellEnd"/>
      <w:r w:rsidRPr="00173227">
        <w:rPr>
          <w:i/>
          <w:lang w:val="en-US"/>
        </w:rPr>
        <w:t xml:space="preserve"> education.</w:t>
      </w:r>
    </w:p>
    <w:p w:rsidR="006F0F73" w:rsidRDefault="006F0F73" w:rsidP="00B879AE">
      <w:pPr>
        <w:spacing w:line="276" w:lineRule="auto"/>
        <w:ind w:left="142" w:firstLine="578"/>
        <w:rPr>
          <w:i/>
          <w:lang w:val="en-US"/>
        </w:rPr>
      </w:pPr>
    </w:p>
    <w:p w:rsidR="006F0F73" w:rsidRPr="006F0F73" w:rsidRDefault="006F0F73" w:rsidP="006F0F73">
      <w:pPr>
        <w:spacing w:line="276" w:lineRule="auto"/>
        <w:ind w:left="142" w:firstLine="578"/>
        <w:jc w:val="center"/>
        <w:rPr>
          <w:i/>
        </w:rPr>
      </w:pPr>
      <w:proofErr w:type="gramStart"/>
      <w:r>
        <w:rPr>
          <w:i/>
        </w:rPr>
        <w:t>Т-е</w:t>
      </w:r>
      <w:proofErr w:type="gramEnd"/>
      <w:r>
        <w:rPr>
          <w:i/>
        </w:rPr>
        <w:t>-к-с-т</w:t>
      </w:r>
    </w:p>
    <w:p w:rsidR="004B30CB" w:rsidRPr="006F0F73" w:rsidRDefault="004B30CB">
      <w:pPr>
        <w:pStyle w:val="a3"/>
        <w:spacing w:before="8"/>
        <w:ind w:left="0"/>
        <w:rPr>
          <w:i/>
          <w:sz w:val="22"/>
          <w:szCs w:val="22"/>
        </w:rPr>
      </w:pPr>
    </w:p>
    <w:p w:rsidR="004B30CB" w:rsidRPr="00173227" w:rsidRDefault="00B72A57">
      <w:pPr>
        <w:pStyle w:val="a3"/>
        <w:ind w:left="902" w:right="345"/>
        <w:jc w:val="center"/>
        <w:rPr>
          <w:b/>
          <w:sz w:val="22"/>
          <w:szCs w:val="22"/>
        </w:rPr>
      </w:pPr>
      <w:r w:rsidRPr="00173227">
        <w:rPr>
          <w:b/>
          <w:sz w:val="22"/>
          <w:szCs w:val="22"/>
        </w:rPr>
        <w:t>Л</w:t>
      </w:r>
      <w:r w:rsidR="00B879AE" w:rsidRPr="00173227">
        <w:rPr>
          <w:b/>
          <w:sz w:val="22"/>
          <w:szCs w:val="22"/>
        </w:rPr>
        <w:t>итература</w:t>
      </w:r>
      <w:r w:rsidRPr="00173227">
        <w:rPr>
          <w:b/>
          <w:sz w:val="22"/>
          <w:szCs w:val="22"/>
        </w:rPr>
        <w:t>:</w:t>
      </w:r>
    </w:p>
    <w:p w:rsidR="004B30CB" w:rsidRPr="00173227" w:rsidRDefault="002B64BF" w:rsidP="006C5B55">
      <w:pPr>
        <w:pStyle w:val="a4"/>
        <w:numPr>
          <w:ilvl w:val="0"/>
          <w:numId w:val="4"/>
        </w:numPr>
        <w:tabs>
          <w:tab w:val="left" w:pos="975"/>
        </w:tabs>
        <w:spacing w:before="41" w:line="276" w:lineRule="auto"/>
        <w:ind w:right="146"/>
      </w:pPr>
      <w:proofErr w:type="spellStart"/>
      <w:r w:rsidRPr="00173227">
        <w:t>Колбанов</w:t>
      </w:r>
      <w:proofErr w:type="spellEnd"/>
      <w:r w:rsidRPr="00173227">
        <w:t xml:space="preserve"> В.В., Зайцев Г.К. </w:t>
      </w:r>
      <w:proofErr w:type="spellStart"/>
      <w:r w:rsidRPr="00173227">
        <w:t>Валеология</w:t>
      </w:r>
      <w:proofErr w:type="spellEnd"/>
      <w:r w:rsidRPr="00173227">
        <w:t xml:space="preserve"> в школе. Методическое пособие. – </w:t>
      </w:r>
      <w:proofErr w:type="spellStart"/>
      <w:r w:rsidRPr="00173227">
        <w:t>Спб</w:t>
      </w:r>
      <w:proofErr w:type="spellEnd"/>
      <w:r w:rsidRPr="00173227">
        <w:t>.: СПГУПМ,</w:t>
      </w:r>
      <w:r w:rsidRPr="00173227">
        <w:rPr>
          <w:spacing w:val="-2"/>
        </w:rPr>
        <w:t xml:space="preserve"> </w:t>
      </w:r>
      <w:r w:rsidRPr="00173227">
        <w:t>1992.</w:t>
      </w:r>
      <w:r w:rsidR="00B72A57" w:rsidRPr="00173227">
        <w:t xml:space="preserve"> – 95 с.</w:t>
      </w:r>
    </w:p>
    <w:p w:rsidR="004B30CB" w:rsidRPr="00173227" w:rsidRDefault="002B64BF" w:rsidP="006C5B55">
      <w:pPr>
        <w:pStyle w:val="a4"/>
        <w:numPr>
          <w:ilvl w:val="0"/>
          <w:numId w:val="4"/>
        </w:numPr>
        <w:tabs>
          <w:tab w:val="left" w:pos="1026"/>
        </w:tabs>
        <w:spacing w:line="276" w:lineRule="auto"/>
        <w:ind w:right="150"/>
      </w:pPr>
      <w:proofErr w:type="spellStart"/>
      <w:r w:rsidRPr="00173227">
        <w:t>Семчук</w:t>
      </w:r>
      <w:proofErr w:type="spellEnd"/>
      <w:r w:rsidRPr="00173227">
        <w:t xml:space="preserve"> Н.М. Теоретические основы реализации воспитательного компонента биологического образования: Монография. – Астрахань: Издательство Астраханского гос. </w:t>
      </w:r>
      <w:proofErr w:type="spellStart"/>
      <w:r w:rsidRPr="00173227">
        <w:t>пед</w:t>
      </w:r>
      <w:proofErr w:type="spellEnd"/>
      <w:r w:rsidRPr="00173227">
        <w:t>. ун-та,</w:t>
      </w:r>
      <w:r w:rsidRPr="00173227">
        <w:rPr>
          <w:spacing w:val="1"/>
        </w:rPr>
        <w:t xml:space="preserve"> </w:t>
      </w:r>
      <w:r w:rsidRPr="00173227">
        <w:t>2002.</w:t>
      </w:r>
      <w:r w:rsidR="003A5BAA" w:rsidRPr="00173227">
        <w:t xml:space="preserve"> – 2</w:t>
      </w:r>
      <w:r w:rsidR="00B72A57" w:rsidRPr="00173227">
        <w:t>23</w:t>
      </w:r>
      <w:r w:rsidR="003A5BAA" w:rsidRPr="00173227">
        <w:t xml:space="preserve"> с</w:t>
      </w:r>
      <w:r w:rsidR="00B72A57" w:rsidRPr="00173227">
        <w:t>.</w:t>
      </w:r>
    </w:p>
    <w:p w:rsidR="004B30CB" w:rsidRPr="00173227" w:rsidRDefault="002B64BF" w:rsidP="006C5B55">
      <w:pPr>
        <w:pStyle w:val="a4"/>
        <w:numPr>
          <w:ilvl w:val="0"/>
          <w:numId w:val="4"/>
        </w:numPr>
        <w:tabs>
          <w:tab w:val="left" w:pos="949"/>
        </w:tabs>
      </w:pPr>
      <w:r w:rsidRPr="00173227">
        <w:t>Советский энциклопедический словарь. –</w:t>
      </w:r>
      <w:r w:rsidRPr="00173227">
        <w:rPr>
          <w:spacing w:val="2"/>
        </w:rPr>
        <w:t xml:space="preserve"> </w:t>
      </w:r>
      <w:r w:rsidRPr="00173227">
        <w:t>М.,1990.</w:t>
      </w:r>
      <w:r w:rsidR="00B72A57" w:rsidRPr="00173227">
        <w:t xml:space="preserve"> С. 155.</w:t>
      </w:r>
    </w:p>
    <w:p w:rsidR="004B30CB" w:rsidRPr="00173227" w:rsidRDefault="00B72A57" w:rsidP="006C5B55">
      <w:pPr>
        <w:pStyle w:val="a4"/>
        <w:numPr>
          <w:ilvl w:val="0"/>
          <w:numId w:val="4"/>
        </w:numPr>
        <w:tabs>
          <w:tab w:val="left" w:pos="949"/>
        </w:tabs>
        <w:spacing w:before="40"/>
      </w:pPr>
      <w:r w:rsidRPr="00173227">
        <w:t>Философский словарь</w:t>
      </w:r>
      <w:r w:rsidR="002B64BF" w:rsidRPr="00173227">
        <w:t xml:space="preserve"> / Под ред. М.М. Розенталя и П.Ф. Юдина. –</w:t>
      </w:r>
      <w:r w:rsidR="002B64BF" w:rsidRPr="00173227">
        <w:rPr>
          <w:spacing w:val="-14"/>
        </w:rPr>
        <w:t xml:space="preserve"> </w:t>
      </w:r>
      <w:r w:rsidR="00004A82" w:rsidRPr="00173227">
        <w:t>М.,1963</w:t>
      </w:r>
      <w:r w:rsidR="003A5BAA" w:rsidRPr="00173227">
        <w:t>.</w:t>
      </w:r>
      <w:r w:rsidR="00004A82" w:rsidRPr="00173227">
        <w:t xml:space="preserve"> </w:t>
      </w:r>
      <w:r w:rsidR="007C75CA" w:rsidRPr="00173227">
        <w:t>–</w:t>
      </w:r>
      <w:r w:rsidRPr="00173227">
        <w:t xml:space="preserve"> 300</w:t>
      </w:r>
      <w:r w:rsidR="00004A82" w:rsidRPr="00173227">
        <w:t xml:space="preserve"> </w:t>
      </w:r>
      <w:r w:rsidRPr="00173227">
        <w:t>с.</w:t>
      </w:r>
    </w:p>
    <w:p w:rsidR="0091415D" w:rsidRPr="00B77211" w:rsidRDefault="0091415D" w:rsidP="006F0F73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91415D" w:rsidRPr="00173227" w:rsidRDefault="0091415D" w:rsidP="006F4D1B">
      <w:pPr>
        <w:pStyle w:val="a3"/>
        <w:spacing w:line="276" w:lineRule="auto"/>
        <w:ind w:firstLine="566"/>
        <w:jc w:val="both"/>
        <w:rPr>
          <w:b/>
          <w:color w:val="00B050"/>
          <w:sz w:val="22"/>
          <w:szCs w:val="22"/>
        </w:rPr>
      </w:pPr>
      <w:r w:rsidRPr="00173227">
        <w:rPr>
          <w:b/>
          <w:sz w:val="22"/>
          <w:szCs w:val="22"/>
        </w:rPr>
        <w:t>Обращаем Ваше внимание,</w:t>
      </w:r>
      <w:r w:rsidRPr="00173227">
        <w:rPr>
          <w:sz w:val="22"/>
          <w:szCs w:val="22"/>
        </w:rPr>
        <w:t xml:space="preserve"> что знак </w:t>
      </w:r>
      <w:r w:rsidR="00450094">
        <w:rPr>
          <w:b/>
          <w:i/>
          <w:color w:val="00B050"/>
          <w:sz w:val="22"/>
          <w:szCs w:val="22"/>
        </w:rPr>
        <w:t>–</w:t>
      </w:r>
      <w:r w:rsidRPr="00173227">
        <w:rPr>
          <w:b/>
          <w:i/>
          <w:sz w:val="22"/>
          <w:szCs w:val="22"/>
        </w:rPr>
        <w:t xml:space="preserve"> дефис</w:t>
      </w:r>
      <w:r w:rsidR="00450094">
        <w:rPr>
          <w:b/>
          <w:i/>
          <w:sz w:val="22"/>
          <w:szCs w:val="22"/>
        </w:rPr>
        <w:t xml:space="preserve"> без пробелов</w:t>
      </w:r>
      <w:r w:rsidRPr="00173227">
        <w:rPr>
          <w:b/>
          <w:sz w:val="22"/>
          <w:szCs w:val="22"/>
        </w:rPr>
        <w:t xml:space="preserve"> </w:t>
      </w:r>
      <w:r w:rsidRPr="00173227">
        <w:rPr>
          <w:sz w:val="22"/>
          <w:szCs w:val="22"/>
        </w:rPr>
        <w:t>допускается использовать</w:t>
      </w:r>
      <w:r w:rsidRPr="00173227">
        <w:rPr>
          <w:b/>
          <w:sz w:val="22"/>
          <w:szCs w:val="22"/>
        </w:rPr>
        <w:t xml:space="preserve"> только между частями одного (сложного) слова, в остальных случаях используется знак</w:t>
      </w:r>
      <w:r w:rsidRPr="00173227">
        <w:rPr>
          <w:b/>
          <w:color w:val="00B050"/>
          <w:sz w:val="22"/>
          <w:szCs w:val="22"/>
        </w:rPr>
        <w:t xml:space="preserve"> – </w:t>
      </w:r>
      <w:r w:rsidRPr="00173227">
        <w:rPr>
          <w:b/>
          <w:i/>
          <w:sz w:val="22"/>
          <w:szCs w:val="22"/>
        </w:rPr>
        <w:t>тире</w:t>
      </w:r>
      <w:r w:rsidR="00450094">
        <w:rPr>
          <w:b/>
          <w:i/>
          <w:sz w:val="22"/>
          <w:szCs w:val="22"/>
        </w:rPr>
        <w:t xml:space="preserve"> с пробелами</w:t>
      </w:r>
      <w:r w:rsidRPr="00173227">
        <w:rPr>
          <w:b/>
          <w:sz w:val="22"/>
          <w:szCs w:val="22"/>
        </w:rPr>
        <w:t xml:space="preserve">. </w:t>
      </w:r>
      <w:r w:rsidRPr="00173227">
        <w:rPr>
          <w:sz w:val="22"/>
          <w:szCs w:val="22"/>
        </w:rPr>
        <w:t>При указании временных и количественных рамок</w:t>
      </w:r>
      <w:r w:rsidRPr="00173227">
        <w:rPr>
          <w:b/>
          <w:sz w:val="22"/>
          <w:szCs w:val="22"/>
        </w:rPr>
        <w:t xml:space="preserve"> </w:t>
      </w:r>
      <w:r w:rsidRPr="00173227">
        <w:rPr>
          <w:b/>
          <w:i/>
          <w:sz w:val="22"/>
          <w:szCs w:val="22"/>
        </w:rPr>
        <w:t xml:space="preserve">тире </w:t>
      </w:r>
      <w:r w:rsidRPr="00173227">
        <w:rPr>
          <w:b/>
          <w:sz w:val="22"/>
          <w:szCs w:val="22"/>
        </w:rPr>
        <w:t>используется без пробелов</w:t>
      </w:r>
      <w:r w:rsidRPr="00173227">
        <w:rPr>
          <w:sz w:val="22"/>
          <w:szCs w:val="22"/>
        </w:rPr>
        <w:t xml:space="preserve">: </w:t>
      </w:r>
      <w:r w:rsidRPr="00173227">
        <w:rPr>
          <w:b/>
          <w:sz w:val="22"/>
          <w:szCs w:val="22"/>
        </w:rPr>
        <w:t>С. 150–152; 19–20 вв.</w:t>
      </w:r>
    </w:p>
    <w:p w:rsidR="0091415D" w:rsidRPr="00173227" w:rsidRDefault="0091415D" w:rsidP="004259B7">
      <w:pPr>
        <w:spacing w:line="278" w:lineRule="auto"/>
        <w:rPr>
          <w:i/>
        </w:rPr>
      </w:pPr>
    </w:p>
    <w:sectPr w:rsidR="0091415D" w:rsidRPr="00173227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8F9"/>
    <w:multiLevelType w:val="hybridMultilevel"/>
    <w:tmpl w:val="B0B0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B4F"/>
    <w:multiLevelType w:val="hybridMultilevel"/>
    <w:tmpl w:val="9732E2EA"/>
    <w:lvl w:ilvl="0" w:tplc="EE48D2B6">
      <w:start w:val="1"/>
      <w:numFmt w:val="decimal"/>
      <w:lvlText w:val="%1."/>
      <w:lvlJc w:val="left"/>
      <w:pPr>
        <w:ind w:left="142" w:hanging="32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33686466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97E7680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3" w:tplc="681C73BC">
      <w:numFmt w:val="bullet"/>
      <w:lvlText w:val="•"/>
      <w:lvlJc w:val="left"/>
      <w:pPr>
        <w:ind w:left="3248" w:hanging="360"/>
      </w:pPr>
      <w:rPr>
        <w:rFonts w:hint="default"/>
        <w:lang w:val="ru-RU" w:eastAsia="ru-RU" w:bidi="ru-RU"/>
      </w:rPr>
    </w:lvl>
    <w:lvl w:ilvl="4" w:tplc="7D2694BE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A64A0F8E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6" w:tplc="12FE14A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 w:tplc="A5B45F78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DF22C732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0B957DC"/>
    <w:multiLevelType w:val="hybridMultilevel"/>
    <w:tmpl w:val="94BC6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F46C7C"/>
    <w:multiLevelType w:val="hybridMultilevel"/>
    <w:tmpl w:val="B3A4179A"/>
    <w:lvl w:ilvl="0" w:tplc="CD609854">
      <w:numFmt w:val="bullet"/>
      <w:lvlText w:val=""/>
      <w:lvlJc w:val="left"/>
      <w:pPr>
        <w:ind w:left="14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C5C69B4">
      <w:numFmt w:val="bullet"/>
      <w:lvlText w:val="•"/>
      <w:lvlJc w:val="left"/>
      <w:pPr>
        <w:ind w:left="1090" w:hanging="142"/>
      </w:pPr>
      <w:rPr>
        <w:rFonts w:hint="default"/>
        <w:lang w:val="ru-RU" w:eastAsia="ru-RU" w:bidi="ru-RU"/>
      </w:rPr>
    </w:lvl>
    <w:lvl w:ilvl="2" w:tplc="A43290DC">
      <w:numFmt w:val="bullet"/>
      <w:lvlText w:val="•"/>
      <w:lvlJc w:val="left"/>
      <w:pPr>
        <w:ind w:left="2041" w:hanging="142"/>
      </w:pPr>
      <w:rPr>
        <w:rFonts w:hint="default"/>
        <w:lang w:val="ru-RU" w:eastAsia="ru-RU" w:bidi="ru-RU"/>
      </w:rPr>
    </w:lvl>
    <w:lvl w:ilvl="3" w:tplc="CAC6C582">
      <w:numFmt w:val="bullet"/>
      <w:lvlText w:val="•"/>
      <w:lvlJc w:val="left"/>
      <w:pPr>
        <w:ind w:left="2991" w:hanging="142"/>
      </w:pPr>
      <w:rPr>
        <w:rFonts w:hint="default"/>
        <w:lang w:val="ru-RU" w:eastAsia="ru-RU" w:bidi="ru-RU"/>
      </w:rPr>
    </w:lvl>
    <w:lvl w:ilvl="4" w:tplc="8728710C">
      <w:numFmt w:val="bullet"/>
      <w:lvlText w:val="•"/>
      <w:lvlJc w:val="left"/>
      <w:pPr>
        <w:ind w:left="3942" w:hanging="142"/>
      </w:pPr>
      <w:rPr>
        <w:rFonts w:hint="default"/>
        <w:lang w:val="ru-RU" w:eastAsia="ru-RU" w:bidi="ru-RU"/>
      </w:rPr>
    </w:lvl>
    <w:lvl w:ilvl="5" w:tplc="3E106680">
      <w:numFmt w:val="bullet"/>
      <w:lvlText w:val="•"/>
      <w:lvlJc w:val="left"/>
      <w:pPr>
        <w:ind w:left="4893" w:hanging="142"/>
      </w:pPr>
      <w:rPr>
        <w:rFonts w:hint="default"/>
        <w:lang w:val="ru-RU" w:eastAsia="ru-RU" w:bidi="ru-RU"/>
      </w:rPr>
    </w:lvl>
    <w:lvl w:ilvl="6" w:tplc="DCAEB8C4">
      <w:numFmt w:val="bullet"/>
      <w:lvlText w:val="•"/>
      <w:lvlJc w:val="left"/>
      <w:pPr>
        <w:ind w:left="5843" w:hanging="142"/>
      </w:pPr>
      <w:rPr>
        <w:rFonts w:hint="default"/>
        <w:lang w:val="ru-RU" w:eastAsia="ru-RU" w:bidi="ru-RU"/>
      </w:rPr>
    </w:lvl>
    <w:lvl w:ilvl="7" w:tplc="F0F6CDE0">
      <w:numFmt w:val="bullet"/>
      <w:lvlText w:val="•"/>
      <w:lvlJc w:val="left"/>
      <w:pPr>
        <w:ind w:left="6794" w:hanging="142"/>
      </w:pPr>
      <w:rPr>
        <w:rFonts w:hint="default"/>
        <w:lang w:val="ru-RU" w:eastAsia="ru-RU" w:bidi="ru-RU"/>
      </w:rPr>
    </w:lvl>
    <w:lvl w:ilvl="8" w:tplc="A260EA12">
      <w:numFmt w:val="bullet"/>
      <w:lvlText w:val="•"/>
      <w:lvlJc w:val="left"/>
      <w:pPr>
        <w:ind w:left="7745" w:hanging="142"/>
      </w:pPr>
      <w:rPr>
        <w:rFonts w:hint="default"/>
        <w:lang w:val="ru-RU" w:eastAsia="ru-RU" w:bidi="ru-RU"/>
      </w:rPr>
    </w:lvl>
  </w:abstractNum>
  <w:abstractNum w:abstractNumId="4" w15:restartNumberingAfterBreak="0">
    <w:nsid w:val="47A53A13"/>
    <w:multiLevelType w:val="hybridMultilevel"/>
    <w:tmpl w:val="46721598"/>
    <w:lvl w:ilvl="0" w:tplc="AA7CD0EA">
      <w:start w:val="1"/>
      <w:numFmt w:val="decimal"/>
      <w:lvlText w:val="%1."/>
      <w:lvlJc w:val="left"/>
      <w:pPr>
        <w:ind w:left="14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0ADC42">
      <w:numFmt w:val="bullet"/>
      <w:lvlText w:val="•"/>
      <w:lvlJc w:val="left"/>
      <w:pPr>
        <w:ind w:left="1090" w:hanging="267"/>
      </w:pPr>
      <w:rPr>
        <w:rFonts w:hint="default"/>
        <w:lang w:val="ru-RU" w:eastAsia="ru-RU" w:bidi="ru-RU"/>
      </w:rPr>
    </w:lvl>
    <w:lvl w:ilvl="2" w:tplc="7FAC5FD4">
      <w:numFmt w:val="bullet"/>
      <w:lvlText w:val="•"/>
      <w:lvlJc w:val="left"/>
      <w:pPr>
        <w:ind w:left="2041" w:hanging="267"/>
      </w:pPr>
      <w:rPr>
        <w:rFonts w:hint="default"/>
        <w:lang w:val="ru-RU" w:eastAsia="ru-RU" w:bidi="ru-RU"/>
      </w:rPr>
    </w:lvl>
    <w:lvl w:ilvl="3" w:tplc="A6883972">
      <w:numFmt w:val="bullet"/>
      <w:lvlText w:val="•"/>
      <w:lvlJc w:val="left"/>
      <w:pPr>
        <w:ind w:left="2991" w:hanging="267"/>
      </w:pPr>
      <w:rPr>
        <w:rFonts w:hint="default"/>
        <w:lang w:val="ru-RU" w:eastAsia="ru-RU" w:bidi="ru-RU"/>
      </w:rPr>
    </w:lvl>
    <w:lvl w:ilvl="4" w:tplc="4F363A2A">
      <w:numFmt w:val="bullet"/>
      <w:lvlText w:val="•"/>
      <w:lvlJc w:val="left"/>
      <w:pPr>
        <w:ind w:left="3942" w:hanging="267"/>
      </w:pPr>
      <w:rPr>
        <w:rFonts w:hint="default"/>
        <w:lang w:val="ru-RU" w:eastAsia="ru-RU" w:bidi="ru-RU"/>
      </w:rPr>
    </w:lvl>
    <w:lvl w:ilvl="5" w:tplc="DFAA1E78">
      <w:numFmt w:val="bullet"/>
      <w:lvlText w:val="•"/>
      <w:lvlJc w:val="left"/>
      <w:pPr>
        <w:ind w:left="4893" w:hanging="267"/>
      </w:pPr>
      <w:rPr>
        <w:rFonts w:hint="default"/>
        <w:lang w:val="ru-RU" w:eastAsia="ru-RU" w:bidi="ru-RU"/>
      </w:rPr>
    </w:lvl>
    <w:lvl w:ilvl="6" w:tplc="52D40BF4">
      <w:numFmt w:val="bullet"/>
      <w:lvlText w:val="•"/>
      <w:lvlJc w:val="left"/>
      <w:pPr>
        <w:ind w:left="5843" w:hanging="267"/>
      </w:pPr>
      <w:rPr>
        <w:rFonts w:hint="default"/>
        <w:lang w:val="ru-RU" w:eastAsia="ru-RU" w:bidi="ru-RU"/>
      </w:rPr>
    </w:lvl>
    <w:lvl w:ilvl="7" w:tplc="0F7209B8">
      <w:numFmt w:val="bullet"/>
      <w:lvlText w:val="•"/>
      <w:lvlJc w:val="left"/>
      <w:pPr>
        <w:ind w:left="6794" w:hanging="267"/>
      </w:pPr>
      <w:rPr>
        <w:rFonts w:hint="default"/>
        <w:lang w:val="ru-RU" w:eastAsia="ru-RU" w:bidi="ru-RU"/>
      </w:rPr>
    </w:lvl>
    <w:lvl w:ilvl="8" w:tplc="3E6042D6">
      <w:numFmt w:val="bullet"/>
      <w:lvlText w:val="•"/>
      <w:lvlJc w:val="left"/>
      <w:pPr>
        <w:ind w:left="7745" w:hanging="267"/>
      </w:pPr>
      <w:rPr>
        <w:rFonts w:hint="default"/>
        <w:lang w:val="ru-RU" w:eastAsia="ru-RU" w:bidi="ru-RU"/>
      </w:rPr>
    </w:lvl>
  </w:abstractNum>
  <w:abstractNum w:abstractNumId="5" w15:restartNumberingAfterBreak="0">
    <w:nsid w:val="4DFC72E1"/>
    <w:multiLevelType w:val="hybridMultilevel"/>
    <w:tmpl w:val="D69A7E7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0CB"/>
    <w:rsid w:val="000029A3"/>
    <w:rsid w:val="00004A82"/>
    <w:rsid w:val="000314B2"/>
    <w:rsid w:val="00042DB0"/>
    <w:rsid w:val="00122F8B"/>
    <w:rsid w:val="00137653"/>
    <w:rsid w:val="001517E2"/>
    <w:rsid w:val="001637FA"/>
    <w:rsid w:val="00173227"/>
    <w:rsid w:val="001D61C6"/>
    <w:rsid w:val="001F3396"/>
    <w:rsid w:val="002925B5"/>
    <w:rsid w:val="002B64BF"/>
    <w:rsid w:val="003A5BAA"/>
    <w:rsid w:val="003E0BB7"/>
    <w:rsid w:val="00414303"/>
    <w:rsid w:val="00421033"/>
    <w:rsid w:val="004259B7"/>
    <w:rsid w:val="00450094"/>
    <w:rsid w:val="004B30CB"/>
    <w:rsid w:val="0053493F"/>
    <w:rsid w:val="00542128"/>
    <w:rsid w:val="00560EC9"/>
    <w:rsid w:val="00571D8B"/>
    <w:rsid w:val="00595D8E"/>
    <w:rsid w:val="0067387D"/>
    <w:rsid w:val="006C5B55"/>
    <w:rsid w:val="006F0F73"/>
    <w:rsid w:val="006F4D1B"/>
    <w:rsid w:val="00732FF8"/>
    <w:rsid w:val="007C75CA"/>
    <w:rsid w:val="007D135F"/>
    <w:rsid w:val="007F18DE"/>
    <w:rsid w:val="00811560"/>
    <w:rsid w:val="008D49DD"/>
    <w:rsid w:val="0091415D"/>
    <w:rsid w:val="00962182"/>
    <w:rsid w:val="00A14390"/>
    <w:rsid w:val="00AF59E6"/>
    <w:rsid w:val="00B25CC1"/>
    <w:rsid w:val="00B72A57"/>
    <w:rsid w:val="00B77211"/>
    <w:rsid w:val="00B879AE"/>
    <w:rsid w:val="00BA44F2"/>
    <w:rsid w:val="00BE167C"/>
    <w:rsid w:val="00C447AC"/>
    <w:rsid w:val="00C617DE"/>
    <w:rsid w:val="00CB4EAF"/>
    <w:rsid w:val="00CC2D28"/>
    <w:rsid w:val="00CC31BF"/>
    <w:rsid w:val="00D907AA"/>
    <w:rsid w:val="00E03114"/>
    <w:rsid w:val="00E13C09"/>
    <w:rsid w:val="00E71505"/>
    <w:rsid w:val="00E7243C"/>
    <w:rsid w:val="00E8745E"/>
    <w:rsid w:val="00F215CC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41D53"/>
  <w15:docId w15:val="{D1C42CB4-469A-40A6-93AE-6835F24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3" w:right="3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3E0B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3E0B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3E0BB7"/>
    <w:rPr>
      <w:i/>
      <w:iCs/>
    </w:rPr>
  </w:style>
  <w:style w:type="character" w:styleId="a7">
    <w:name w:val="Hyperlink"/>
    <w:basedOn w:val="a0"/>
    <w:uiPriority w:val="99"/>
    <w:unhideWhenUsed/>
    <w:rsid w:val="003E0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vestiyachsp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stroy-omsk.ru/historygraphia/e-g-kostrikova-russkaya-pressa-i-diplomatiya-nakanune-pervoj-mirovoj-vojny-1907-191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41C5-45B7-4992-BAAE-C46E3D36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otsuda begi</cp:lastModifiedBy>
  <cp:revision>49</cp:revision>
  <dcterms:created xsi:type="dcterms:W3CDTF">2019-09-03T12:03:00Z</dcterms:created>
  <dcterms:modified xsi:type="dcterms:W3CDTF">2020-07-14T10:52:00Z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