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407EBF" w:rsidRDefault="007C4491" w:rsidP="00407EBF">
      <w:pPr>
        <w:widowControl w:val="0"/>
        <w:spacing w:after="0" w:line="240" w:lineRule="auto"/>
        <w:jc w:val="center"/>
        <w:rPr>
          <w:rFonts w:ascii="Times New Roman" w:hAnsi="Times New Roman"/>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407EBF" w14:paraId="1E16A00F" w14:textId="77777777" w:rsidTr="007E393D">
        <w:tc>
          <w:tcPr>
            <w:tcW w:w="9345" w:type="dxa"/>
            <w:gridSpan w:val="2"/>
          </w:tcPr>
          <w:p w14:paraId="18C87204" w14:textId="102431EE"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ФГБОУ ВО</w:t>
            </w:r>
          </w:p>
          <w:p w14:paraId="5CCAD25A" w14:textId="77777777"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«ЧЕЧЕНСКИЙ ГОСУДАРСТВЕНЫЙ ПЕДАГОГИЧЕСКИЙ УНИВЕРСИТЕТ»</w:t>
            </w:r>
          </w:p>
          <w:p w14:paraId="710EB227" w14:textId="77777777" w:rsidR="00407EBF" w:rsidRDefault="00407EBF" w:rsidP="00407EBF">
            <w:pPr>
              <w:widowControl w:val="0"/>
              <w:jc w:val="center"/>
              <w:rPr>
                <w:rFonts w:ascii="Times New Roman" w:hAnsi="Times New Roman"/>
                <w:b/>
                <w:sz w:val="28"/>
                <w:szCs w:val="28"/>
              </w:rPr>
            </w:pPr>
          </w:p>
          <w:p w14:paraId="6BF4AACC" w14:textId="1CDD4E39"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ИЗВЕСТИЯ</w:t>
            </w:r>
          </w:p>
          <w:p w14:paraId="244947BA" w14:textId="77777777"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ЧЕЧЕНСКОГО ГОСУДАРСТВЕННОГО</w:t>
            </w:r>
          </w:p>
          <w:p w14:paraId="25C40D31" w14:textId="77777777" w:rsidR="00407EBF" w:rsidRDefault="00407EBF" w:rsidP="00407EBF">
            <w:pPr>
              <w:jc w:val="center"/>
              <w:rPr>
                <w:rFonts w:ascii="Times New Roman" w:hAnsi="Times New Roman"/>
                <w:b/>
                <w:sz w:val="28"/>
                <w:szCs w:val="28"/>
              </w:rPr>
            </w:pPr>
            <w:r w:rsidRPr="00407EBF">
              <w:rPr>
                <w:rFonts w:ascii="Times New Roman" w:hAnsi="Times New Roman"/>
                <w:b/>
                <w:sz w:val="28"/>
                <w:szCs w:val="28"/>
              </w:rPr>
              <w:t>ПЕДАГОГИЧЕСКОГО УНИВЕРСИТЕТА</w:t>
            </w:r>
          </w:p>
          <w:p w14:paraId="5B671ED4" w14:textId="2A51688A" w:rsidR="00407EBF" w:rsidRPr="00407EBF" w:rsidRDefault="00407EBF" w:rsidP="00407EBF">
            <w:pPr>
              <w:jc w:val="center"/>
              <w:rPr>
                <w:rFonts w:asciiTheme="majorBidi" w:hAnsiTheme="majorBidi" w:cstheme="majorBidi"/>
                <w:bCs/>
                <w:sz w:val="28"/>
                <w:szCs w:val="28"/>
              </w:rPr>
            </w:pPr>
          </w:p>
        </w:tc>
      </w:tr>
      <w:tr w:rsidR="00407EBF" w:rsidRPr="00E7705F" w14:paraId="3490A1EB" w14:textId="77777777" w:rsidTr="00407EBF">
        <w:tc>
          <w:tcPr>
            <w:tcW w:w="4672" w:type="dxa"/>
          </w:tcPr>
          <w:p w14:paraId="6089D012" w14:textId="07A1EE72" w:rsidR="00407EBF" w:rsidRDefault="00E7705F" w:rsidP="00407EBF">
            <w:pPr>
              <w:jc w:val="center"/>
              <w:rPr>
                <w:rFonts w:asciiTheme="majorBidi" w:hAnsiTheme="majorBidi" w:cstheme="majorBidi"/>
                <w:bCs/>
                <w:sz w:val="28"/>
                <w:szCs w:val="28"/>
              </w:rPr>
            </w:pPr>
            <w:r w:rsidRPr="00407EBF">
              <w:rPr>
                <w:rFonts w:asciiTheme="majorBidi" w:hAnsiTheme="majorBidi" w:cstheme="majorBidi"/>
                <w:bCs/>
                <w:sz w:val="28"/>
                <w:szCs w:val="28"/>
              </w:rPr>
              <w:t>Антология</w:t>
            </w:r>
            <w:r w:rsidR="00407EBF" w:rsidRPr="00407EBF">
              <w:rPr>
                <w:rFonts w:asciiTheme="majorBidi" w:hAnsiTheme="majorBidi" w:cstheme="majorBidi"/>
                <w:bCs/>
                <w:sz w:val="28"/>
                <w:szCs w:val="28"/>
              </w:rPr>
              <w:t xml:space="preserve"> </w:t>
            </w:r>
          </w:p>
          <w:p w14:paraId="70EBCF35" w14:textId="77777777" w:rsid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 xml:space="preserve">аннотации и ключевые слова  </w:t>
            </w:r>
          </w:p>
          <w:p w14:paraId="65071F49" w14:textId="6D89BC25" w:rsidR="00407EBF" w:rsidRP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w:t>
            </w:r>
            <w:r w:rsidR="00E7705F">
              <w:rPr>
                <w:rFonts w:asciiTheme="majorBidi" w:hAnsiTheme="majorBidi" w:cstheme="majorBidi"/>
                <w:bCs/>
                <w:sz w:val="28"/>
                <w:szCs w:val="28"/>
              </w:rPr>
              <w:t>2</w:t>
            </w:r>
            <w:r w:rsidRPr="00407EBF">
              <w:rPr>
                <w:rFonts w:asciiTheme="majorBidi" w:hAnsiTheme="majorBidi" w:cstheme="majorBidi"/>
                <w:bCs/>
                <w:sz w:val="28"/>
                <w:szCs w:val="28"/>
              </w:rPr>
              <w:t xml:space="preserve"> (</w:t>
            </w:r>
            <w:r>
              <w:rPr>
                <w:rFonts w:asciiTheme="majorBidi" w:hAnsiTheme="majorBidi" w:cstheme="majorBidi"/>
                <w:bCs/>
                <w:sz w:val="28"/>
                <w:szCs w:val="28"/>
              </w:rPr>
              <w:t>3</w:t>
            </w:r>
            <w:r w:rsidR="00E7705F">
              <w:rPr>
                <w:rFonts w:asciiTheme="majorBidi" w:hAnsiTheme="majorBidi" w:cstheme="majorBidi"/>
                <w:bCs/>
                <w:sz w:val="28"/>
                <w:szCs w:val="28"/>
              </w:rPr>
              <w:t>8</w:t>
            </w:r>
            <w:r w:rsidRPr="00407EBF">
              <w:rPr>
                <w:rFonts w:asciiTheme="majorBidi" w:hAnsiTheme="majorBidi" w:cstheme="majorBidi"/>
                <w:bCs/>
                <w:sz w:val="28"/>
                <w:szCs w:val="28"/>
              </w:rPr>
              <w:t>) 202</w:t>
            </w:r>
            <w:r>
              <w:rPr>
                <w:rFonts w:asciiTheme="majorBidi" w:hAnsiTheme="majorBidi" w:cstheme="majorBidi"/>
                <w:bCs/>
                <w:sz w:val="28"/>
                <w:szCs w:val="28"/>
              </w:rPr>
              <w:t>2</w:t>
            </w:r>
          </w:p>
        </w:tc>
        <w:tc>
          <w:tcPr>
            <w:tcW w:w="4673" w:type="dxa"/>
          </w:tcPr>
          <w:p w14:paraId="7CB75F97"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Anthology of </w:t>
            </w:r>
          </w:p>
          <w:p w14:paraId="3EF15441"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keywords and annotations  </w:t>
            </w:r>
          </w:p>
          <w:p w14:paraId="5D482A6E" w14:textId="49694204" w:rsidR="00407EBF" w:rsidRPr="00407EBF" w:rsidRDefault="00407EBF" w:rsidP="00407EBF">
            <w:pPr>
              <w:jc w:val="center"/>
              <w:rPr>
                <w:rFonts w:asciiTheme="majorBidi" w:hAnsiTheme="majorBidi" w:cstheme="majorBidi"/>
                <w:bCs/>
                <w:sz w:val="28"/>
                <w:szCs w:val="28"/>
                <w:lang w:val="en-US"/>
              </w:rPr>
            </w:pPr>
            <w:r w:rsidRPr="00D631DD">
              <w:rPr>
                <w:rFonts w:asciiTheme="majorBidi" w:hAnsiTheme="majorBidi" w:cstheme="majorBidi"/>
                <w:bCs/>
                <w:sz w:val="28"/>
                <w:szCs w:val="28"/>
                <w:lang w:val="en-US"/>
              </w:rPr>
              <w:t>№</w:t>
            </w:r>
            <w:r w:rsidR="00E7705F">
              <w:rPr>
                <w:rFonts w:asciiTheme="majorBidi" w:hAnsiTheme="majorBidi" w:cstheme="majorBidi"/>
                <w:bCs/>
                <w:sz w:val="28"/>
                <w:szCs w:val="28"/>
                <w:lang w:val="en-US"/>
              </w:rPr>
              <w:t>2</w:t>
            </w:r>
            <w:r w:rsidRPr="00D631DD">
              <w:rPr>
                <w:rFonts w:asciiTheme="majorBidi" w:hAnsiTheme="majorBidi" w:cstheme="majorBidi"/>
                <w:bCs/>
                <w:sz w:val="28"/>
                <w:szCs w:val="28"/>
                <w:lang w:val="en-US"/>
              </w:rPr>
              <w:t xml:space="preserve"> (3</w:t>
            </w:r>
            <w:r w:rsidR="00E7705F">
              <w:rPr>
                <w:rFonts w:asciiTheme="majorBidi" w:hAnsiTheme="majorBidi" w:cstheme="majorBidi"/>
                <w:bCs/>
                <w:sz w:val="28"/>
                <w:szCs w:val="28"/>
                <w:lang w:val="en-US"/>
              </w:rPr>
              <w:t>8</w:t>
            </w:r>
            <w:r w:rsidRPr="00D631DD">
              <w:rPr>
                <w:rFonts w:asciiTheme="majorBidi" w:hAnsiTheme="majorBidi" w:cstheme="majorBidi"/>
                <w:bCs/>
                <w:sz w:val="28"/>
                <w:szCs w:val="28"/>
                <w:lang w:val="en-US"/>
              </w:rPr>
              <w:t>) 2022</w:t>
            </w:r>
          </w:p>
        </w:tc>
      </w:tr>
    </w:tbl>
    <w:p w14:paraId="3B044DC2" w14:textId="77777777" w:rsidR="00315597" w:rsidRDefault="00315597">
      <w:pPr>
        <w:rPr>
          <w:b/>
          <w:sz w:val="28"/>
          <w:szCs w:val="28"/>
          <w:lang w:val="en-US"/>
        </w:rPr>
      </w:pPr>
    </w:p>
    <w:p w14:paraId="34F3A0BA" w14:textId="77777777" w:rsidR="006C4755" w:rsidRPr="00E7705F" w:rsidRDefault="006C4755"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УДК 1751 </w:t>
      </w:r>
    </w:p>
    <w:p w14:paraId="5395B086" w14:textId="77777777" w:rsidR="006C4755" w:rsidRPr="00E7705F"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lang w:val="en-US"/>
        </w:rPr>
        <w:t>DOI</w:t>
      </w:r>
      <w:r w:rsidRPr="00E7705F">
        <w:rPr>
          <w:rFonts w:asciiTheme="majorBidi" w:hAnsiTheme="majorBidi" w:cstheme="majorBidi"/>
          <w:b/>
          <w:sz w:val="28"/>
          <w:szCs w:val="28"/>
        </w:rPr>
        <w:t xml:space="preserve">: 10.54351/25876074-2022-2-38-7  </w:t>
      </w:r>
    </w:p>
    <w:p w14:paraId="441EEC67" w14:textId="77777777" w:rsidR="006C4755" w:rsidRPr="00E7705F" w:rsidRDefault="006C4755"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К ВОПРОСУ О ФОРМИРОВАНИИ КОММУНИКАТИВНЫХ НАВЫКОВ УЧАЩИХСЯ С ИСПОЛЬЗОВАНИЕМ ПОТЕНЦИАЛА ИЗОБРАЗИТЕЛЬНОГО ИСКУССТВА  </w:t>
      </w:r>
    </w:p>
    <w:p w14:paraId="08D987A1" w14:textId="77777777" w:rsidR="006C4755" w:rsidRPr="006C4755" w:rsidRDefault="006C4755" w:rsidP="008610B4">
      <w:pPr>
        <w:widowControl w:val="0"/>
        <w:spacing w:after="0" w:line="240" w:lineRule="auto"/>
        <w:ind w:firstLine="709"/>
        <w:jc w:val="both"/>
        <w:rPr>
          <w:rFonts w:asciiTheme="majorBidi" w:hAnsiTheme="majorBidi" w:cstheme="majorBidi"/>
          <w:b/>
          <w:sz w:val="28"/>
          <w:szCs w:val="28"/>
        </w:rPr>
      </w:pPr>
      <w:proofErr w:type="spellStart"/>
      <w:r w:rsidRPr="006C4755">
        <w:rPr>
          <w:rFonts w:asciiTheme="majorBidi" w:hAnsiTheme="majorBidi" w:cstheme="majorBidi"/>
          <w:b/>
          <w:sz w:val="28"/>
          <w:szCs w:val="28"/>
        </w:rPr>
        <w:t>Буралова</w:t>
      </w:r>
      <w:proofErr w:type="spellEnd"/>
      <w:r w:rsidRPr="006C4755">
        <w:rPr>
          <w:rFonts w:asciiTheme="majorBidi" w:hAnsiTheme="majorBidi" w:cstheme="majorBidi"/>
          <w:b/>
          <w:sz w:val="28"/>
          <w:szCs w:val="28"/>
        </w:rPr>
        <w:t xml:space="preserve"> Р. А., </w:t>
      </w:r>
      <w:proofErr w:type="spellStart"/>
      <w:r w:rsidRPr="006C4755">
        <w:rPr>
          <w:rFonts w:asciiTheme="majorBidi" w:hAnsiTheme="majorBidi" w:cstheme="majorBidi"/>
          <w:b/>
          <w:sz w:val="28"/>
          <w:szCs w:val="28"/>
        </w:rPr>
        <w:t>Абалаева</w:t>
      </w:r>
      <w:proofErr w:type="spellEnd"/>
      <w:r w:rsidRPr="006C4755">
        <w:rPr>
          <w:rFonts w:asciiTheme="majorBidi" w:hAnsiTheme="majorBidi" w:cstheme="majorBidi"/>
          <w:b/>
          <w:sz w:val="28"/>
          <w:szCs w:val="28"/>
        </w:rPr>
        <w:t xml:space="preserve"> Х. М. </w:t>
      </w:r>
    </w:p>
    <w:p w14:paraId="4F0A589F" w14:textId="715FF226" w:rsidR="006C4755" w:rsidRPr="006C4755" w:rsidRDefault="006C4755" w:rsidP="008610B4">
      <w:pPr>
        <w:widowControl w:val="0"/>
        <w:spacing w:after="0" w:line="240" w:lineRule="auto"/>
        <w:ind w:firstLine="709"/>
        <w:jc w:val="both"/>
        <w:rPr>
          <w:rFonts w:asciiTheme="majorBidi" w:hAnsiTheme="majorBidi" w:cstheme="majorBidi"/>
          <w:bCs/>
          <w:i/>
          <w:iCs/>
          <w:sz w:val="28"/>
          <w:szCs w:val="28"/>
        </w:rPr>
      </w:pPr>
      <w:r w:rsidRPr="006C4755">
        <w:rPr>
          <w:rFonts w:asciiTheme="majorBidi" w:hAnsiTheme="majorBidi" w:cstheme="majorBidi"/>
          <w:bCs/>
          <w:i/>
          <w:iCs/>
          <w:sz w:val="28"/>
          <w:szCs w:val="28"/>
        </w:rPr>
        <w:t xml:space="preserve">Чеченский государственный педагогический университет  </w:t>
      </w:r>
    </w:p>
    <w:p w14:paraId="358DE20E" w14:textId="77777777" w:rsidR="006C4755" w:rsidRPr="006C4755" w:rsidRDefault="006C4755" w:rsidP="008610B4">
      <w:pPr>
        <w:widowControl w:val="0"/>
        <w:spacing w:after="0" w:line="240" w:lineRule="auto"/>
        <w:ind w:firstLine="709"/>
        <w:jc w:val="both"/>
        <w:rPr>
          <w:rFonts w:asciiTheme="majorBidi" w:hAnsiTheme="majorBidi" w:cstheme="majorBidi"/>
          <w:b/>
          <w:sz w:val="28"/>
          <w:szCs w:val="28"/>
          <w:lang w:val="en-US"/>
        </w:rPr>
      </w:pPr>
      <w:r w:rsidRPr="006C4755">
        <w:rPr>
          <w:rFonts w:asciiTheme="majorBidi" w:hAnsiTheme="majorBidi" w:cstheme="majorBidi"/>
          <w:b/>
          <w:sz w:val="28"/>
          <w:szCs w:val="28"/>
          <w:lang w:val="en-US"/>
        </w:rPr>
        <w:t xml:space="preserve">TO THE QUESTION OF FORMING COMMUNICATION SKILLS OF STUDENTS USING THE POTENTIAL  OF FINE ARTS   </w:t>
      </w:r>
    </w:p>
    <w:p w14:paraId="1168F62B" w14:textId="77777777" w:rsidR="006C4755" w:rsidRPr="006C4755" w:rsidRDefault="006C4755" w:rsidP="008610B4">
      <w:pPr>
        <w:widowControl w:val="0"/>
        <w:spacing w:after="0" w:line="240" w:lineRule="auto"/>
        <w:ind w:firstLine="709"/>
        <w:jc w:val="both"/>
        <w:rPr>
          <w:rFonts w:asciiTheme="majorBidi" w:hAnsiTheme="majorBidi" w:cstheme="majorBidi"/>
          <w:b/>
          <w:sz w:val="28"/>
          <w:szCs w:val="28"/>
          <w:lang w:val="en-US"/>
        </w:rPr>
      </w:pPr>
      <w:proofErr w:type="spellStart"/>
      <w:r w:rsidRPr="006C4755">
        <w:rPr>
          <w:rFonts w:asciiTheme="majorBidi" w:hAnsiTheme="majorBidi" w:cstheme="majorBidi"/>
          <w:b/>
          <w:sz w:val="28"/>
          <w:szCs w:val="28"/>
          <w:lang w:val="en-US"/>
        </w:rPr>
        <w:t>Buralova</w:t>
      </w:r>
      <w:proofErr w:type="spellEnd"/>
      <w:r w:rsidRPr="006C4755">
        <w:rPr>
          <w:rFonts w:asciiTheme="majorBidi" w:hAnsiTheme="majorBidi" w:cstheme="majorBidi"/>
          <w:b/>
          <w:sz w:val="28"/>
          <w:szCs w:val="28"/>
          <w:lang w:val="en-US"/>
        </w:rPr>
        <w:t xml:space="preserve"> R. A., </w:t>
      </w:r>
      <w:proofErr w:type="spellStart"/>
      <w:r w:rsidRPr="006C4755">
        <w:rPr>
          <w:rFonts w:asciiTheme="majorBidi" w:hAnsiTheme="majorBidi" w:cstheme="majorBidi"/>
          <w:b/>
          <w:sz w:val="28"/>
          <w:szCs w:val="28"/>
          <w:lang w:val="en-US"/>
        </w:rPr>
        <w:t>Abalayeva</w:t>
      </w:r>
      <w:proofErr w:type="spellEnd"/>
      <w:r w:rsidRPr="006C4755">
        <w:rPr>
          <w:rFonts w:asciiTheme="majorBidi" w:hAnsiTheme="majorBidi" w:cstheme="majorBidi"/>
          <w:b/>
          <w:sz w:val="28"/>
          <w:szCs w:val="28"/>
          <w:lang w:val="en-US"/>
        </w:rPr>
        <w:t xml:space="preserve"> Kh. M. </w:t>
      </w:r>
    </w:p>
    <w:p w14:paraId="7F38FD55" w14:textId="77777777" w:rsidR="006C4755" w:rsidRPr="006C4755" w:rsidRDefault="006C4755" w:rsidP="008610B4">
      <w:pPr>
        <w:widowControl w:val="0"/>
        <w:spacing w:after="0" w:line="240" w:lineRule="auto"/>
        <w:ind w:firstLine="709"/>
        <w:jc w:val="both"/>
        <w:rPr>
          <w:rFonts w:asciiTheme="majorBidi" w:hAnsiTheme="majorBidi" w:cstheme="majorBidi"/>
          <w:bCs/>
          <w:i/>
          <w:iCs/>
          <w:sz w:val="28"/>
          <w:szCs w:val="28"/>
          <w:lang w:val="en-US"/>
        </w:rPr>
      </w:pPr>
      <w:r w:rsidRPr="006C4755">
        <w:rPr>
          <w:rFonts w:asciiTheme="majorBidi" w:hAnsiTheme="majorBidi" w:cstheme="majorBidi"/>
          <w:bCs/>
          <w:i/>
          <w:iCs/>
          <w:sz w:val="28"/>
          <w:szCs w:val="28"/>
          <w:lang w:val="en-US"/>
        </w:rPr>
        <w:t xml:space="preserve">Chechen State Pedagogical University   </w:t>
      </w:r>
    </w:p>
    <w:p w14:paraId="7D952C98" w14:textId="77777777" w:rsidR="006C4755" w:rsidRPr="006C4755" w:rsidRDefault="006C4755" w:rsidP="008610B4">
      <w:pPr>
        <w:widowControl w:val="0"/>
        <w:spacing w:after="0" w:line="240" w:lineRule="auto"/>
        <w:ind w:firstLine="709"/>
        <w:jc w:val="both"/>
        <w:rPr>
          <w:rFonts w:asciiTheme="majorBidi" w:hAnsiTheme="majorBidi" w:cstheme="majorBidi"/>
          <w:bCs/>
          <w:i/>
          <w:iCs/>
        </w:rPr>
      </w:pPr>
      <w:proofErr w:type="spellStart"/>
      <w:r w:rsidRPr="006C4755">
        <w:rPr>
          <w:rFonts w:asciiTheme="majorBidi" w:hAnsiTheme="majorBidi" w:cstheme="majorBidi"/>
          <w:bCs/>
          <w:i/>
          <w:iCs/>
          <w:lang w:val="en-US"/>
        </w:rPr>
        <w:t>Аннотация</w:t>
      </w:r>
      <w:proofErr w:type="spellEnd"/>
      <w:r w:rsidRPr="006C4755">
        <w:rPr>
          <w:rFonts w:asciiTheme="majorBidi" w:hAnsiTheme="majorBidi" w:cstheme="majorBidi"/>
          <w:bCs/>
          <w:i/>
          <w:iCs/>
          <w:lang w:val="en-US"/>
        </w:rPr>
        <w:t xml:space="preserve">. </w:t>
      </w:r>
      <w:r w:rsidRPr="006C4755">
        <w:rPr>
          <w:rFonts w:asciiTheme="majorBidi" w:hAnsiTheme="majorBidi" w:cstheme="majorBidi"/>
          <w:bCs/>
          <w:i/>
          <w:iCs/>
        </w:rPr>
        <w:t xml:space="preserve">Статья посвящена проблеме формирования коммуникативных навыков обучающихся с использованием потенциала произведений живописи, которое открывает новые возможности для развития у школьников метапредметных умений и навыков речевого общения. Рассмотрены пути активизации речевой деятельности учащихся на основе интегрированного подхода с привлечением образного потенциала изобразительного искусства, искусствоведческого теста и художественного произведения в рамках организации уроков развития речи. Показано, что произведение живописи — это не просто иллюстративный элемент, а незаменимое средство, связанное с предметом и целями обучения русскому языку естественно и органично, средство, стимулирующее и активизирующее речемыслительную деятельность школьников, позволяющее формировать не только коммуникативную, но и </w:t>
      </w:r>
      <w:proofErr w:type="spellStart"/>
      <w:r w:rsidRPr="006C4755">
        <w:rPr>
          <w:rFonts w:asciiTheme="majorBidi" w:hAnsiTheme="majorBidi" w:cstheme="majorBidi"/>
          <w:bCs/>
          <w:i/>
          <w:iCs/>
        </w:rPr>
        <w:t>культуроведческую</w:t>
      </w:r>
      <w:proofErr w:type="spellEnd"/>
      <w:r w:rsidRPr="006C4755">
        <w:rPr>
          <w:rFonts w:asciiTheme="majorBidi" w:hAnsiTheme="majorBidi" w:cstheme="majorBidi"/>
          <w:bCs/>
          <w:i/>
          <w:iCs/>
        </w:rPr>
        <w:t xml:space="preserve"> компетенции учащихся, воспитывать эстетический вкус и любовь к искусству. Ключевые слова: коммуникативные навыки, произведение живописи, развитие речи, методы и приемы обучения русскому языку. </w:t>
      </w:r>
    </w:p>
    <w:p w14:paraId="2B2959EA" w14:textId="5EDCCE6F"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Abstract. The article is devoted to the problem of the formation of students' communication skills using the potential of paintings, which opens up new opportunities for the development of meta-subject skills and verbal communication skills in schoolchildren. The ways of activating the speech activity of students on the basis of an integrated approach with the involvement of the figurative potential of fine arts, an art history test and a work of art in the framework of organizing speech development lessons are considered. It is shown that a work of art is not just an illustrative element, but an indispensable tool associated with the subject and goals of teaching the Russian language naturally and organically, a tool that stimulates and activates the speech-thinking activity of schoolchildren, which makes it possible to form not only communicative, but also cultural competence of students, to educate aesthetic taste and love for art. Keywords: communication skills, painting, speech development, methods and techniques of teaching the Russian language.</w:t>
      </w:r>
    </w:p>
    <w:p w14:paraId="1E6C7205"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p>
    <w:p w14:paraId="68CC53F5" w14:textId="77777777" w:rsidR="006C4755" w:rsidRP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УДК 81-23 </w:t>
      </w:r>
    </w:p>
    <w:p w14:paraId="6C4765D2" w14:textId="77777777" w:rsid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lang w:val="en-US"/>
        </w:rPr>
        <w:lastRenderedPageBreak/>
        <w:t>DOI</w:t>
      </w:r>
      <w:r w:rsidRPr="006C4755">
        <w:rPr>
          <w:rFonts w:asciiTheme="majorBidi" w:hAnsiTheme="majorBidi" w:cstheme="majorBidi"/>
          <w:b/>
          <w:sz w:val="28"/>
          <w:szCs w:val="28"/>
        </w:rPr>
        <w:t xml:space="preserve">: 10.54351/25876074-2022-2-38-18  </w:t>
      </w:r>
    </w:p>
    <w:p w14:paraId="25529682" w14:textId="77777777" w:rsid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ЛЕКСИКО-СЕМАНТИЧЕСКАЯ ХАРАКТЕРИСТИКА СПОРТИВНОЙ ТЕРМИНОЛОГИИ  </w:t>
      </w:r>
    </w:p>
    <w:p w14:paraId="6E5EDA42" w14:textId="77777777" w:rsidR="006C4755" w:rsidRDefault="006C4755" w:rsidP="008610B4">
      <w:pPr>
        <w:widowControl w:val="0"/>
        <w:spacing w:after="0" w:line="240" w:lineRule="auto"/>
        <w:ind w:firstLine="709"/>
        <w:jc w:val="both"/>
        <w:rPr>
          <w:rFonts w:asciiTheme="majorBidi" w:hAnsiTheme="majorBidi" w:cstheme="majorBidi"/>
          <w:b/>
          <w:sz w:val="28"/>
          <w:szCs w:val="28"/>
        </w:rPr>
      </w:pPr>
      <w:proofErr w:type="spellStart"/>
      <w:r w:rsidRPr="006C4755">
        <w:rPr>
          <w:rFonts w:asciiTheme="majorBidi" w:hAnsiTheme="majorBidi" w:cstheme="majorBidi"/>
          <w:b/>
          <w:sz w:val="28"/>
          <w:szCs w:val="28"/>
        </w:rPr>
        <w:t>Дасовхаджиева</w:t>
      </w:r>
      <w:proofErr w:type="spellEnd"/>
      <w:r w:rsidRPr="006C4755">
        <w:rPr>
          <w:rFonts w:asciiTheme="majorBidi" w:hAnsiTheme="majorBidi" w:cstheme="majorBidi"/>
          <w:b/>
          <w:sz w:val="28"/>
          <w:szCs w:val="28"/>
        </w:rPr>
        <w:t xml:space="preserve"> А. А.  </w:t>
      </w:r>
    </w:p>
    <w:p w14:paraId="29F31F23" w14:textId="77777777" w:rsidR="006C4755" w:rsidRPr="00E7705F" w:rsidRDefault="006C4755" w:rsidP="008610B4">
      <w:pPr>
        <w:widowControl w:val="0"/>
        <w:spacing w:after="0" w:line="240" w:lineRule="auto"/>
        <w:ind w:firstLine="709"/>
        <w:jc w:val="both"/>
        <w:rPr>
          <w:rFonts w:asciiTheme="majorBidi" w:hAnsiTheme="majorBidi" w:cstheme="majorBidi"/>
          <w:bCs/>
          <w:i/>
          <w:iCs/>
          <w:sz w:val="28"/>
          <w:szCs w:val="28"/>
        </w:rPr>
      </w:pPr>
      <w:r w:rsidRPr="006C4755">
        <w:rPr>
          <w:rFonts w:asciiTheme="majorBidi" w:hAnsiTheme="majorBidi" w:cstheme="majorBidi"/>
          <w:bCs/>
          <w:i/>
          <w:iCs/>
          <w:sz w:val="28"/>
          <w:szCs w:val="28"/>
        </w:rPr>
        <w:t>Чеченский</w:t>
      </w:r>
      <w:r w:rsidRPr="00E7705F">
        <w:rPr>
          <w:rFonts w:asciiTheme="majorBidi" w:hAnsiTheme="majorBidi" w:cstheme="majorBidi"/>
          <w:bCs/>
          <w:i/>
          <w:iCs/>
          <w:sz w:val="28"/>
          <w:szCs w:val="28"/>
        </w:rPr>
        <w:t xml:space="preserve"> </w:t>
      </w:r>
      <w:r w:rsidRPr="006C4755">
        <w:rPr>
          <w:rFonts w:asciiTheme="majorBidi" w:hAnsiTheme="majorBidi" w:cstheme="majorBidi"/>
          <w:bCs/>
          <w:i/>
          <w:iCs/>
          <w:sz w:val="28"/>
          <w:szCs w:val="28"/>
        </w:rPr>
        <w:t>государственный</w:t>
      </w:r>
      <w:r w:rsidRPr="00E7705F">
        <w:rPr>
          <w:rFonts w:asciiTheme="majorBidi" w:hAnsiTheme="majorBidi" w:cstheme="majorBidi"/>
          <w:bCs/>
          <w:i/>
          <w:iCs/>
          <w:sz w:val="28"/>
          <w:szCs w:val="28"/>
        </w:rPr>
        <w:t xml:space="preserve"> </w:t>
      </w:r>
      <w:r w:rsidRPr="006C4755">
        <w:rPr>
          <w:rFonts w:asciiTheme="majorBidi" w:hAnsiTheme="majorBidi" w:cstheme="majorBidi"/>
          <w:bCs/>
          <w:i/>
          <w:iCs/>
          <w:sz w:val="28"/>
          <w:szCs w:val="28"/>
        </w:rPr>
        <w:t>педагогический</w:t>
      </w:r>
      <w:r w:rsidRPr="00E7705F">
        <w:rPr>
          <w:rFonts w:asciiTheme="majorBidi" w:hAnsiTheme="majorBidi" w:cstheme="majorBidi"/>
          <w:bCs/>
          <w:i/>
          <w:iCs/>
          <w:sz w:val="28"/>
          <w:szCs w:val="28"/>
        </w:rPr>
        <w:t xml:space="preserve"> </w:t>
      </w:r>
      <w:r w:rsidRPr="006C4755">
        <w:rPr>
          <w:rFonts w:asciiTheme="majorBidi" w:hAnsiTheme="majorBidi" w:cstheme="majorBidi"/>
          <w:bCs/>
          <w:i/>
          <w:iCs/>
          <w:sz w:val="28"/>
          <w:szCs w:val="28"/>
        </w:rPr>
        <w:t>университет</w:t>
      </w:r>
      <w:r w:rsidRPr="00E7705F">
        <w:rPr>
          <w:rFonts w:asciiTheme="majorBidi" w:hAnsiTheme="majorBidi" w:cstheme="majorBidi"/>
          <w:bCs/>
          <w:i/>
          <w:iCs/>
          <w:sz w:val="28"/>
          <w:szCs w:val="28"/>
        </w:rPr>
        <w:t xml:space="preserve">  </w:t>
      </w:r>
    </w:p>
    <w:p w14:paraId="2CDAA17A" w14:textId="77777777" w:rsidR="006C4755" w:rsidRDefault="006C4755" w:rsidP="008610B4">
      <w:pPr>
        <w:widowControl w:val="0"/>
        <w:spacing w:after="0" w:line="240" w:lineRule="auto"/>
        <w:ind w:firstLine="709"/>
        <w:jc w:val="both"/>
        <w:rPr>
          <w:rFonts w:asciiTheme="majorBidi" w:hAnsiTheme="majorBidi" w:cstheme="majorBidi"/>
          <w:b/>
          <w:sz w:val="28"/>
          <w:szCs w:val="28"/>
          <w:lang w:val="en-US"/>
        </w:rPr>
      </w:pPr>
      <w:r w:rsidRPr="006C4755">
        <w:rPr>
          <w:rFonts w:asciiTheme="majorBidi" w:hAnsiTheme="majorBidi" w:cstheme="majorBidi"/>
          <w:b/>
          <w:sz w:val="28"/>
          <w:szCs w:val="28"/>
          <w:lang w:val="en-US"/>
        </w:rPr>
        <w:t xml:space="preserve">LEXICO-SEMANTIC CHARACTERISTICS OF SPORTS TERMINOLOGY  </w:t>
      </w:r>
    </w:p>
    <w:p w14:paraId="5397BDB4" w14:textId="77777777" w:rsidR="006C4755" w:rsidRDefault="006C4755" w:rsidP="008610B4">
      <w:pPr>
        <w:widowControl w:val="0"/>
        <w:spacing w:after="0" w:line="240" w:lineRule="auto"/>
        <w:ind w:firstLine="709"/>
        <w:jc w:val="both"/>
        <w:rPr>
          <w:rFonts w:asciiTheme="majorBidi" w:hAnsiTheme="majorBidi" w:cstheme="majorBidi"/>
          <w:b/>
          <w:sz w:val="28"/>
          <w:szCs w:val="28"/>
          <w:lang w:val="en-US"/>
        </w:rPr>
      </w:pPr>
      <w:proofErr w:type="spellStart"/>
      <w:r w:rsidRPr="006C4755">
        <w:rPr>
          <w:rFonts w:asciiTheme="majorBidi" w:hAnsiTheme="majorBidi" w:cstheme="majorBidi"/>
          <w:b/>
          <w:sz w:val="28"/>
          <w:szCs w:val="28"/>
          <w:lang w:val="en-US"/>
        </w:rPr>
        <w:t>Dasovkhadzhieva</w:t>
      </w:r>
      <w:proofErr w:type="spellEnd"/>
      <w:r w:rsidRPr="006C4755">
        <w:rPr>
          <w:rFonts w:asciiTheme="majorBidi" w:hAnsiTheme="majorBidi" w:cstheme="majorBidi"/>
          <w:b/>
          <w:sz w:val="28"/>
          <w:szCs w:val="28"/>
          <w:lang w:val="en-US"/>
        </w:rPr>
        <w:t xml:space="preserve"> A. A. </w:t>
      </w:r>
    </w:p>
    <w:p w14:paraId="71B8C0C7" w14:textId="5A719CC3" w:rsidR="006C4755" w:rsidRPr="006C4755" w:rsidRDefault="006C4755" w:rsidP="008610B4">
      <w:pPr>
        <w:widowControl w:val="0"/>
        <w:spacing w:after="0" w:line="240" w:lineRule="auto"/>
        <w:ind w:firstLine="709"/>
        <w:jc w:val="both"/>
        <w:rPr>
          <w:rFonts w:asciiTheme="majorBidi" w:hAnsiTheme="majorBidi" w:cstheme="majorBidi"/>
          <w:bCs/>
          <w:i/>
          <w:iCs/>
          <w:sz w:val="28"/>
          <w:szCs w:val="28"/>
          <w:lang w:val="en-US"/>
        </w:rPr>
      </w:pPr>
      <w:r w:rsidRPr="006C4755">
        <w:rPr>
          <w:rFonts w:asciiTheme="majorBidi" w:hAnsiTheme="majorBidi" w:cstheme="majorBidi"/>
          <w:bCs/>
          <w:i/>
          <w:iCs/>
          <w:sz w:val="28"/>
          <w:szCs w:val="28"/>
          <w:lang w:val="en-US"/>
        </w:rPr>
        <w:t>Chechen State Pedagogical University</w:t>
      </w:r>
    </w:p>
    <w:p w14:paraId="3DC45C51" w14:textId="77777777" w:rsidR="006C4755" w:rsidRDefault="006C4755" w:rsidP="008610B4">
      <w:pPr>
        <w:widowControl w:val="0"/>
        <w:spacing w:after="0" w:line="240" w:lineRule="auto"/>
        <w:ind w:firstLine="709"/>
        <w:jc w:val="both"/>
        <w:rPr>
          <w:rFonts w:asciiTheme="majorBidi" w:hAnsiTheme="majorBidi" w:cstheme="majorBidi"/>
          <w:bCs/>
          <w:i/>
          <w:iCs/>
        </w:rPr>
      </w:pPr>
      <w:r w:rsidRPr="006C4755">
        <w:rPr>
          <w:rFonts w:asciiTheme="majorBidi" w:hAnsiTheme="majorBidi" w:cstheme="majorBidi"/>
          <w:bCs/>
          <w:i/>
          <w:iCs/>
        </w:rPr>
        <w:t xml:space="preserve">Аннотация. В данной статье рассматриваются вопросы </w:t>
      </w:r>
      <w:proofErr w:type="spellStart"/>
      <w:r w:rsidRPr="006C4755">
        <w:rPr>
          <w:rFonts w:asciiTheme="majorBidi" w:hAnsiTheme="majorBidi" w:cstheme="majorBidi"/>
          <w:bCs/>
          <w:i/>
          <w:iCs/>
        </w:rPr>
        <w:t>лексикосемантической</w:t>
      </w:r>
      <w:proofErr w:type="spellEnd"/>
      <w:r w:rsidRPr="006C4755">
        <w:rPr>
          <w:rFonts w:asciiTheme="majorBidi" w:hAnsiTheme="majorBidi" w:cstheme="majorBidi"/>
          <w:bCs/>
          <w:i/>
          <w:iCs/>
        </w:rPr>
        <w:t xml:space="preserve"> характеристики спортивной терминологии, в частности, проводится компонентный анализ спортивных терминов английского происхождения. Материалом исследования послужили слова и словосочетания, извлеченные методом сплошной выборки из лексикографических источников, а также популярных современных британских и американских газет и журналов. Автором использованы следующие методы исследования: описательный, </w:t>
      </w:r>
      <w:proofErr w:type="spellStart"/>
      <w:r w:rsidRPr="006C4755">
        <w:rPr>
          <w:rFonts w:asciiTheme="majorBidi" w:hAnsiTheme="majorBidi" w:cstheme="majorBidi"/>
          <w:bCs/>
          <w:i/>
          <w:iCs/>
        </w:rPr>
        <w:t>дефиниционный</w:t>
      </w:r>
      <w:proofErr w:type="spellEnd"/>
      <w:r w:rsidRPr="006C4755">
        <w:rPr>
          <w:rFonts w:asciiTheme="majorBidi" w:hAnsiTheme="majorBidi" w:cstheme="majorBidi"/>
          <w:bCs/>
          <w:i/>
          <w:iCs/>
        </w:rPr>
        <w:t xml:space="preserve"> анализ, компонентный анализ. </w:t>
      </w:r>
    </w:p>
    <w:p w14:paraId="40560F77" w14:textId="77777777" w:rsidR="006C4755" w:rsidRDefault="006C4755" w:rsidP="008610B4">
      <w:pPr>
        <w:widowControl w:val="0"/>
        <w:spacing w:after="0" w:line="240" w:lineRule="auto"/>
        <w:ind w:firstLine="709"/>
        <w:jc w:val="both"/>
        <w:rPr>
          <w:rFonts w:asciiTheme="majorBidi" w:hAnsiTheme="majorBidi" w:cstheme="majorBidi"/>
          <w:bCs/>
          <w:i/>
          <w:iCs/>
        </w:rPr>
      </w:pPr>
      <w:r w:rsidRPr="006C4755">
        <w:rPr>
          <w:rFonts w:asciiTheme="majorBidi" w:hAnsiTheme="majorBidi" w:cstheme="majorBidi"/>
          <w:bCs/>
          <w:i/>
          <w:iCs/>
        </w:rPr>
        <w:t xml:space="preserve">Ключевые слова: спортивная терминология, лексические единицы, отрасль спорта, виды спорта, спортивное значение.  </w:t>
      </w:r>
    </w:p>
    <w:p w14:paraId="427D4B12"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 xml:space="preserve">Abstract. This article deals with the issues of lexical and semantic characteristics of sports terminology, in particular, a component analysis of sports terms of English origin is carried out. The material of the study was words and phrases extracted by continuous sampling from lexicographic sources, as well as popular modern British and American newspapers and magazines. The author used the following research methods: descriptive, definitional analysis, component analysis. </w:t>
      </w:r>
    </w:p>
    <w:p w14:paraId="7039ADF5" w14:textId="409C2D29"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Keywords: sports terminology, lexical units, sports industry, sports, sports value.</w:t>
      </w:r>
    </w:p>
    <w:p w14:paraId="66FA823A"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p>
    <w:p w14:paraId="00DBE5F0" w14:textId="4D2226FD" w:rsidR="006C4755" w:rsidRDefault="006C4755" w:rsidP="008610B4">
      <w:pPr>
        <w:widowControl w:val="0"/>
        <w:spacing w:after="0" w:line="240" w:lineRule="auto"/>
        <w:rPr>
          <w:rFonts w:asciiTheme="majorBidi" w:hAnsiTheme="majorBidi" w:cstheme="majorBidi"/>
          <w:b/>
          <w:sz w:val="28"/>
          <w:szCs w:val="28"/>
          <w:lang w:val="en-US"/>
        </w:rPr>
      </w:pPr>
    </w:p>
    <w:p w14:paraId="651C9E9A" w14:textId="1C8DA411" w:rsidR="006C4755" w:rsidRPr="00E7705F" w:rsidRDefault="006C4755"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УДК 1751 </w:t>
      </w:r>
    </w:p>
    <w:p w14:paraId="341F2533" w14:textId="77777777" w:rsidR="006C4755" w:rsidRPr="00E7705F"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lang w:val="en-US"/>
        </w:rPr>
        <w:t>DOI</w:t>
      </w:r>
      <w:r w:rsidRPr="00E7705F">
        <w:rPr>
          <w:rFonts w:asciiTheme="majorBidi" w:hAnsiTheme="majorBidi" w:cstheme="majorBidi"/>
          <w:b/>
          <w:sz w:val="28"/>
          <w:szCs w:val="28"/>
        </w:rPr>
        <w:t xml:space="preserve">: 10.54351/25876074-2022-2-38-22  </w:t>
      </w:r>
    </w:p>
    <w:p w14:paraId="7FE0B385" w14:textId="77777777" w:rsidR="006C4755" w:rsidRPr="00E7705F" w:rsidRDefault="006C4755"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ГРУППОВАЯ РАБОТА НА УРОКАХ РУССКОГО ЯЗЫКА КАК СРЕДСТВО ФОРМИРОВАНИЯ КОММУНИКАТИВНОЙ КОМПЕТЕНЦИИ УЧАЩИХСЯ  </w:t>
      </w:r>
    </w:p>
    <w:p w14:paraId="2F2781DC" w14:textId="77777777" w:rsidR="006C4755" w:rsidRPr="00E7705F" w:rsidRDefault="006C4755" w:rsidP="008610B4">
      <w:pPr>
        <w:widowControl w:val="0"/>
        <w:spacing w:after="0" w:line="240" w:lineRule="auto"/>
        <w:ind w:firstLine="709"/>
        <w:jc w:val="both"/>
        <w:rPr>
          <w:rFonts w:asciiTheme="majorBidi" w:hAnsiTheme="majorBidi" w:cstheme="majorBidi"/>
          <w:b/>
          <w:sz w:val="28"/>
          <w:szCs w:val="28"/>
        </w:rPr>
      </w:pPr>
      <w:proofErr w:type="spellStart"/>
      <w:r w:rsidRPr="00E7705F">
        <w:rPr>
          <w:rFonts w:asciiTheme="majorBidi" w:hAnsiTheme="majorBidi" w:cstheme="majorBidi"/>
          <w:b/>
          <w:sz w:val="28"/>
          <w:szCs w:val="28"/>
        </w:rPr>
        <w:t>Текиева</w:t>
      </w:r>
      <w:proofErr w:type="spellEnd"/>
      <w:r w:rsidRPr="00E7705F">
        <w:rPr>
          <w:rFonts w:asciiTheme="majorBidi" w:hAnsiTheme="majorBidi" w:cstheme="majorBidi"/>
          <w:b/>
          <w:sz w:val="28"/>
          <w:szCs w:val="28"/>
        </w:rPr>
        <w:t xml:space="preserve"> Ш. В., </w:t>
      </w:r>
      <w:proofErr w:type="spellStart"/>
      <w:r w:rsidRPr="00E7705F">
        <w:rPr>
          <w:rFonts w:asciiTheme="majorBidi" w:hAnsiTheme="majorBidi" w:cstheme="majorBidi"/>
          <w:b/>
          <w:sz w:val="28"/>
          <w:szCs w:val="28"/>
        </w:rPr>
        <w:t>Хамутаева</w:t>
      </w:r>
      <w:proofErr w:type="spellEnd"/>
      <w:r w:rsidRPr="00E7705F">
        <w:rPr>
          <w:rFonts w:asciiTheme="majorBidi" w:hAnsiTheme="majorBidi" w:cstheme="majorBidi"/>
          <w:b/>
          <w:sz w:val="28"/>
          <w:szCs w:val="28"/>
        </w:rPr>
        <w:t xml:space="preserve"> Э. А. </w:t>
      </w:r>
    </w:p>
    <w:p w14:paraId="34617FAE" w14:textId="77777777" w:rsidR="006C4755" w:rsidRPr="006C4755" w:rsidRDefault="006C4755" w:rsidP="008610B4">
      <w:pPr>
        <w:widowControl w:val="0"/>
        <w:spacing w:after="0" w:line="240" w:lineRule="auto"/>
        <w:ind w:firstLine="709"/>
        <w:jc w:val="both"/>
        <w:rPr>
          <w:rFonts w:asciiTheme="majorBidi" w:hAnsiTheme="majorBidi" w:cstheme="majorBidi"/>
          <w:bCs/>
          <w:i/>
          <w:iCs/>
          <w:sz w:val="28"/>
          <w:szCs w:val="28"/>
          <w:lang w:val="en-US"/>
        </w:rPr>
      </w:pPr>
      <w:proofErr w:type="spellStart"/>
      <w:r w:rsidRPr="006C4755">
        <w:rPr>
          <w:rFonts w:asciiTheme="majorBidi" w:hAnsiTheme="majorBidi" w:cstheme="majorBidi"/>
          <w:bCs/>
          <w:i/>
          <w:iCs/>
          <w:sz w:val="28"/>
          <w:szCs w:val="28"/>
          <w:lang w:val="en-US"/>
        </w:rPr>
        <w:t>Чеченский</w:t>
      </w:r>
      <w:proofErr w:type="spellEnd"/>
      <w:r w:rsidRPr="006C4755">
        <w:rPr>
          <w:rFonts w:asciiTheme="majorBidi" w:hAnsiTheme="majorBidi" w:cstheme="majorBidi"/>
          <w:bCs/>
          <w:i/>
          <w:iCs/>
          <w:sz w:val="28"/>
          <w:szCs w:val="28"/>
          <w:lang w:val="en-US"/>
        </w:rPr>
        <w:t xml:space="preserve"> </w:t>
      </w:r>
      <w:proofErr w:type="spellStart"/>
      <w:r w:rsidRPr="006C4755">
        <w:rPr>
          <w:rFonts w:asciiTheme="majorBidi" w:hAnsiTheme="majorBidi" w:cstheme="majorBidi"/>
          <w:bCs/>
          <w:i/>
          <w:iCs/>
          <w:sz w:val="28"/>
          <w:szCs w:val="28"/>
          <w:lang w:val="en-US"/>
        </w:rPr>
        <w:t>государственный</w:t>
      </w:r>
      <w:proofErr w:type="spellEnd"/>
      <w:r w:rsidRPr="006C4755">
        <w:rPr>
          <w:rFonts w:asciiTheme="majorBidi" w:hAnsiTheme="majorBidi" w:cstheme="majorBidi"/>
          <w:bCs/>
          <w:i/>
          <w:iCs/>
          <w:sz w:val="28"/>
          <w:szCs w:val="28"/>
          <w:lang w:val="en-US"/>
        </w:rPr>
        <w:t xml:space="preserve"> </w:t>
      </w:r>
      <w:proofErr w:type="spellStart"/>
      <w:r w:rsidRPr="006C4755">
        <w:rPr>
          <w:rFonts w:asciiTheme="majorBidi" w:hAnsiTheme="majorBidi" w:cstheme="majorBidi"/>
          <w:bCs/>
          <w:i/>
          <w:iCs/>
          <w:sz w:val="28"/>
          <w:szCs w:val="28"/>
          <w:lang w:val="en-US"/>
        </w:rPr>
        <w:t>педагогический</w:t>
      </w:r>
      <w:proofErr w:type="spellEnd"/>
      <w:r w:rsidRPr="006C4755">
        <w:rPr>
          <w:rFonts w:asciiTheme="majorBidi" w:hAnsiTheme="majorBidi" w:cstheme="majorBidi"/>
          <w:bCs/>
          <w:i/>
          <w:iCs/>
          <w:sz w:val="28"/>
          <w:szCs w:val="28"/>
          <w:lang w:val="en-US"/>
        </w:rPr>
        <w:t xml:space="preserve"> </w:t>
      </w:r>
      <w:proofErr w:type="spellStart"/>
      <w:r w:rsidRPr="006C4755">
        <w:rPr>
          <w:rFonts w:asciiTheme="majorBidi" w:hAnsiTheme="majorBidi" w:cstheme="majorBidi"/>
          <w:bCs/>
          <w:i/>
          <w:iCs/>
          <w:sz w:val="28"/>
          <w:szCs w:val="28"/>
          <w:lang w:val="en-US"/>
        </w:rPr>
        <w:t>университет</w:t>
      </w:r>
      <w:proofErr w:type="spellEnd"/>
      <w:r w:rsidRPr="006C4755">
        <w:rPr>
          <w:rFonts w:asciiTheme="majorBidi" w:hAnsiTheme="majorBidi" w:cstheme="majorBidi"/>
          <w:bCs/>
          <w:i/>
          <w:iCs/>
          <w:sz w:val="28"/>
          <w:szCs w:val="28"/>
          <w:lang w:val="en-US"/>
        </w:rPr>
        <w:t xml:space="preserve">  </w:t>
      </w:r>
    </w:p>
    <w:p w14:paraId="1AFB7C8B" w14:textId="77777777" w:rsidR="006C4755" w:rsidRDefault="006C4755" w:rsidP="008610B4">
      <w:pPr>
        <w:widowControl w:val="0"/>
        <w:spacing w:after="0" w:line="240" w:lineRule="auto"/>
        <w:ind w:firstLine="709"/>
        <w:jc w:val="both"/>
        <w:rPr>
          <w:rFonts w:asciiTheme="majorBidi" w:hAnsiTheme="majorBidi" w:cstheme="majorBidi"/>
          <w:b/>
          <w:sz w:val="28"/>
          <w:szCs w:val="28"/>
          <w:lang w:val="en-US"/>
        </w:rPr>
      </w:pPr>
      <w:r w:rsidRPr="006C4755">
        <w:rPr>
          <w:rFonts w:asciiTheme="majorBidi" w:hAnsiTheme="majorBidi" w:cstheme="majorBidi"/>
          <w:b/>
          <w:sz w:val="28"/>
          <w:szCs w:val="28"/>
          <w:lang w:val="en-US"/>
        </w:rPr>
        <w:t xml:space="preserve">GROUP WORK IN RUSSIAN LANGUAGE LESSONS AS A MEANS  OF FORMING STUDENTS' COMMUNICATIVE COMPETENCE   </w:t>
      </w:r>
    </w:p>
    <w:p w14:paraId="52C2F714" w14:textId="77777777" w:rsidR="006C4755" w:rsidRDefault="006C4755" w:rsidP="008610B4">
      <w:pPr>
        <w:widowControl w:val="0"/>
        <w:spacing w:after="0" w:line="240" w:lineRule="auto"/>
        <w:ind w:firstLine="709"/>
        <w:jc w:val="both"/>
        <w:rPr>
          <w:rFonts w:asciiTheme="majorBidi" w:hAnsiTheme="majorBidi" w:cstheme="majorBidi"/>
          <w:b/>
          <w:sz w:val="28"/>
          <w:szCs w:val="28"/>
          <w:lang w:val="en-US"/>
        </w:rPr>
      </w:pPr>
      <w:proofErr w:type="spellStart"/>
      <w:r w:rsidRPr="006C4755">
        <w:rPr>
          <w:rFonts w:asciiTheme="majorBidi" w:hAnsiTheme="majorBidi" w:cstheme="majorBidi"/>
          <w:b/>
          <w:sz w:val="28"/>
          <w:szCs w:val="28"/>
          <w:lang w:val="en-US"/>
        </w:rPr>
        <w:t>Tekieva</w:t>
      </w:r>
      <w:proofErr w:type="spellEnd"/>
      <w:r w:rsidRPr="006C4755">
        <w:rPr>
          <w:rFonts w:asciiTheme="majorBidi" w:hAnsiTheme="majorBidi" w:cstheme="majorBidi"/>
          <w:b/>
          <w:sz w:val="28"/>
          <w:szCs w:val="28"/>
          <w:lang w:val="en-US"/>
        </w:rPr>
        <w:t xml:space="preserve"> Sh. V., </w:t>
      </w:r>
      <w:proofErr w:type="spellStart"/>
      <w:r w:rsidRPr="006C4755">
        <w:rPr>
          <w:rFonts w:asciiTheme="majorBidi" w:hAnsiTheme="majorBidi" w:cstheme="majorBidi"/>
          <w:b/>
          <w:sz w:val="28"/>
          <w:szCs w:val="28"/>
          <w:lang w:val="en-US"/>
        </w:rPr>
        <w:t>Khamutaeva</w:t>
      </w:r>
      <w:proofErr w:type="spellEnd"/>
      <w:r w:rsidRPr="006C4755">
        <w:rPr>
          <w:rFonts w:asciiTheme="majorBidi" w:hAnsiTheme="majorBidi" w:cstheme="majorBidi"/>
          <w:b/>
          <w:sz w:val="28"/>
          <w:szCs w:val="28"/>
          <w:lang w:val="en-US"/>
        </w:rPr>
        <w:t xml:space="preserve"> E. A. </w:t>
      </w:r>
    </w:p>
    <w:p w14:paraId="702E848C" w14:textId="3CE5B0F8" w:rsidR="006C4755" w:rsidRPr="006C4755" w:rsidRDefault="006C4755" w:rsidP="008610B4">
      <w:pPr>
        <w:widowControl w:val="0"/>
        <w:spacing w:after="0" w:line="240" w:lineRule="auto"/>
        <w:ind w:firstLine="709"/>
        <w:jc w:val="both"/>
        <w:rPr>
          <w:rFonts w:asciiTheme="majorBidi" w:hAnsiTheme="majorBidi" w:cstheme="majorBidi"/>
          <w:bCs/>
          <w:i/>
          <w:iCs/>
          <w:sz w:val="28"/>
          <w:szCs w:val="28"/>
          <w:lang w:val="en-US"/>
        </w:rPr>
      </w:pPr>
      <w:r w:rsidRPr="006C4755">
        <w:rPr>
          <w:rFonts w:asciiTheme="majorBidi" w:hAnsiTheme="majorBidi" w:cstheme="majorBidi"/>
          <w:bCs/>
          <w:i/>
          <w:iCs/>
          <w:sz w:val="28"/>
          <w:szCs w:val="28"/>
          <w:lang w:val="en-US"/>
        </w:rPr>
        <w:t xml:space="preserve">Chechen State Pedagogical University  </w:t>
      </w:r>
    </w:p>
    <w:p w14:paraId="710EB75B" w14:textId="77777777" w:rsidR="006C4755" w:rsidRDefault="006C4755" w:rsidP="008610B4">
      <w:pPr>
        <w:widowControl w:val="0"/>
        <w:spacing w:after="0" w:line="240" w:lineRule="auto"/>
        <w:ind w:firstLine="709"/>
        <w:jc w:val="both"/>
        <w:rPr>
          <w:rFonts w:asciiTheme="majorBidi" w:hAnsiTheme="majorBidi" w:cstheme="majorBidi"/>
          <w:bCs/>
          <w:i/>
          <w:iCs/>
        </w:rPr>
      </w:pPr>
      <w:proofErr w:type="spellStart"/>
      <w:r w:rsidRPr="006C4755">
        <w:rPr>
          <w:rFonts w:asciiTheme="majorBidi" w:hAnsiTheme="majorBidi" w:cstheme="majorBidi"/>
          <w:bCs/>
          <w:i/>
          <w:iCs/>
          <w:lang w:val="en-US"/>
        </w:rPr>
        <w:t>Аннотация</w:t>
      </w:r>
      <w:proofErr w:type="spellEnd"/>
      <w:r w:rsidRPr="006C4755">
        <w:rPr>
          <w:rFonts w:asciiTheme="majorBidi" w:hAnsiTheme="majorBidi" w:cstheme="majorBidi"/>
          <w:bCs/>
          <w:i/>
          <w:iCs/>
          <w:lang w:val="en-US"/>
        </w:rPr>
        <w:t xml:space="preserve">. </w:t>
      </w:r>
      <w:r w:rsidRPr="006C4755">
        <w:rPr>
          <w:rFonts w:asciiTheme="majorBidi" w:hAnsiTheme="majorBidi" w:cstheme="majorBidi"/>
          <w:bCs/>
          <w:i/>
          <w:iCs/>
        </w:rPr>
        <w:t xml:space="preserve">Статья посвящена вопросам организации учебной деятельности учащихся среднего звена в аспекте формирования их коммуникативной компетенции, методам и приемам проведения групповой работы на уроках русского языка на разных этапах. Показано, что групповая работа на уроках русского языка помогает развить коммуникативные качества учеников, так как в отличие от фронтальной и индивидуальной работ не изолирует учащихся друг от друга, а наоборот, дает свободу реализации их природного стремления к общению, взаимопомощи и сотрудничеству. </w:t>
      </w:r>
    </w:p>
    <w:p w14:paraId="1565F352" w14:textId="7B7FCDFF" w:rsidR="006C4755" w:rsidRDefault="006C4755" w:rsidP="008610B4">
      <w:pPr>
        <w:widowControl w:val="0"/>
        <w:spacing w:after="0" w:line="240" w:lineRule="auto"/>
        <w:ind w:firstLine="709"/>
        <w:jc w:val="both"/>
        <w:rPr>
          <w:rFonts w:asciiTheme="majorBidi" w:hAnsiTheme="majorBidi" w:cstheme="majorBidi"/>
          <w:bCs/>
          <w:i/>
          <w:iCs/>
        </w:rPr>
      </w:pPr>
      <w:r w:rsidRPr="006C4755">
        <w:rPr>
          <w:rFonts w:asciiTheme="majorBidi" w:hAnsiTheme="majorBidi" w:cstheme="majorBidi"/>
          <w:bCs/>
          <w:i/>
          <w:iCs/>
        </w:rPr>
        <w:t xml:space="preserve">Ключевые слова: русский язык, общение, коммуникативная компетенция, групповая работа, учащиеся средней школы.  </w:t>
      </w:r>
    </w:p>
    <w:p w14:paraId="095ACD3A"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 xml:space="preserve">Abstract. The article is devoted to the organization of educational activities of middle-level students in the aspect of the formation of their communicative competence, the rules for conducting group work in Russian language lessons at different stages. It is shown that group work in Russian language lessons helps to develop the communicative qualities of students, since, unlike frontal and individual work, it does not isolate students from each other, but, on the contrary, gives freedom to realize their natural desire for communication, mutual assistance and cooperation. </w:t>
      </w:r>
    </w:p>
    <w:p w14:paraId="0FFE58EA" w14:textId="033452D8"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lastRenderedPageBreak/>
        <w:t>Keywords: Russian language, communication, communicative competence, group work, secondary school students.</w:t>
      </w:r>
    </w:p>
    <w:p w14:paraId="13737885"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p>
    <w:p w14:paraId="3131B091" w14:textId="77777777" w:rsid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УДК 81’373.46 </w:t>
      </w:r>
      <w:r w:rsidRPr="006C4755">
        <w:rPr>
          <w:rFonts w:asciiTheme="majorBidi" w:hAnsiTheme="majorBidi" w:cstheme="majorBidi"/>
          <w:b/>
          <w:sz w:val="28"/>
          <w:szCs w:val="28"/>
          <w:lang w:val="en-US"/>
        </w:rPr>
        <w:t>DOI</w:t>
      </w:r>
      <w:r w:rsidRPr="006C4755">
        <w:rPr>
          <w:rFonts w:asciiTheme="majorBidi" w:hAnsiTheme="majorBidi" w:cstheme="majorBidi"/>
          <w:b/>
          <w:sz w:val="28"/>
          <w:szCs w:val="28"/>
        </w:rPr>
        <w:t xml:space="preserve">: 10.54351/25876074-2022-2-38-31  СТРУКТУРНАЯ СПЕЦИФИКА И КЛАССИФИКАЦИЯ АНГЛОЯЗЫЧНОЙ МОРСКОЙ ТЕРМИНОЛОГИИ  </w:t>
      </w:r>
    </w:p>
    <w:p w14:paraId="3DADD377" w14:textId="50964DC0" w:rsidR="006C4755" w:rsidRDefault="006C4755" w:rsidP="008610B4">
      <w:pPr>
        <w:widowControl w:val="0"/>
        <w:spacing w:after="0" w:line="240" w:lineRule="auto"/>
        <w:ind w:firstLine="709"/>
        <w:jc w:val="both"/>
        <w:rPr>
          <w:rFonts w:asciiTheme="majorBidi" w:hAnsiTheme="majorBidi" w:cstheme="majorBidi"/>
          <w:b/>
          <w:sz w:val="28"/>
          <w:szCs w:val="28"/>
        </w:rPr>
      </w:pPr>
      <w:proofErr w:type="spellStart"/>
      <w:r w:rsidRPr="006C4755">
        <w:rPr>
          <w:rFonts w:asciiTheme="majorBidi" w:hAnsiTheme="majorBidi" w:cstheme="majorBidi"/>
          <w:b/>
          <w:sz w:val="28"/>
          <w:szCs w:val="28"/>
        </w:rPr>
        <w:t>Хакиева</w:t>
      </w:r>
      <w:proofErr w:type="spellEnd"/>
      <w:r w:rsidRPr="006C4755">
        <w:rPr>
          <w:rFonts w:asciiTheme="majorBidi" w:hAnsiTheme="majorBidi" w:cstheme="majorBidi"/>
          <w:b/>
          <w:sz w:val="28"/>
          <w:szCs w:val="28"/>
        </w:rPr>
        <w:t xml:space="preserve"> З. У. </w:t>
      </w:r>
    </w:p>
    <w:p w14:paraId="371A3372" w14:textId="77777777" w:rsid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Чеченский государственный педагогический университет, </w:t>
      </w:r>
    </w:p>
    <w:p w14:paraId="0DA3D90F" w14:textId="77777777" w:rsidR="006C4755" w:rsidRPr="00E7705F"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Чеченский государственный университет им. </w:t>
      </w:r>
      <w:r w:rsidRPr="00E7705F">
        <w:rPr>
          <w:rFonts w:asciiTheme="majorBidi" w:hAnsiTheme="majorBidi" w:cstheme="majorBidi"/>
          <w:b/>
          <w:sz w:val="28"/>
          <w:szCs w:val="28"/>
        </w:rPr>
        <w:t xml:space="preserve">А.А. Кадырова </w:t>
      </w:r>
    </w:p>
    <w:p w14:paraId="3A08E76C" w14:textId="77777777" w:rsidR="006C4755" w:rsidRDefault="006C4755" w:rsidP="008610B4">
      <w:pPr>
        <w:widowControl w:val="0"/>
        <w:spacing w:after="0" w:line="240" w:lineRule="auto"/>
        <w:ind w:firstLine="709"/>
        <w:jc w:val="both"/>
        <w:rPr>
          <w:rFonts w:asciiTheme="majorBidi" w:hAnsiTheme="majorBidi" w:cstheme="majorBidi"/>
          <w:b/>
          <w:sz w:val="28"/>
          <w:szCs w:val="28"/>
          <w:lang w:val="en-US"/>
        </w:rPr>
      </w:pPr>
      <w:r w:rsidRPr="006C4755">
        <w:rPr>
          <w:rFonts w:asciiTheme="majorBidi" w:hAnsiTheme="majorBidi" w:cstheme="majorBidi"/>
          <w:b/>
          <w:sz w:val="28"/>
          <w:szCs w:val="28"/>
          <w:lang w:val="en-US"/>
        </w:rPr>
        <w:t xml:space="preserve">CLASSIFICATION AND STRUCTURAL SPECIFIC OF ENGLISH MARINE TERMINOLOGY   </w:t>
      </w:r>
    </w:p>
    <w:p w14:paraId="3F0A5F21" w14:textId="77777777" w:rsidR="006C4755" w:rsidRDefault="006C4755" w:rsidP="008610B4">
      <w:pPr>
        <w:widowControl w:val="0"/>
        <w:spacing w:after="0" w:line="240" w:lineRule="auto"/>
        <w:ind w:firstLine="709"/>
        <w:jc w:val="both"/>
        <w:rPr>
          <w:rFonts w:asciiTheme="majorBidi" w:hAnsiTheme="majorBidi" w:cstheme="majorBidi"/>
          <w:b/>
          <w:sz w:val="28"/>
          <w:szCs w:val="28"/>
          <w:lang w:val="en-US"/>
        </w:rPr>
      </w:pPr>
      <w:proofErr w:type="spellStart"/>
      <w:r w:rsidRPr="006C4755">
        <w:rPr>
          <w:rFonts w:asciiTheme="majorBidi" w:hAnsiTheme="majorBidi" w:cstheme="majorBidi"/>
          <w:b/>
          <w:sz w:val="28"/>
          <w:szCs w:val="28"/>
          <w:lang w:val="en-US"/>
        </w:rPr>
        <w:t>Khakieva</w:t>
      </w:r>
      <w:proofErr w:type="spellEnd"/>
      <w:r w:rsidRPr="006C4755">
        <w:rPr>
          <w:rFonts w:asciiTheme="majorBidi" w:hAnsiTheme="majorBidi" w:cstheme="majorBidi"/>
          <w:b/>
          <w:sz w:val="28"/>
          <w:szCs w:val="28"/>
          <w:lang w:val="en-US"/>
        </w:rPr>
        <w:t xml:space="preserve"> Z. U.  </w:t>
      </w:r>
    </w:p>
    <w:p w14:paraId="1B8BD506" w14:textId="77777777" w:rsidR="006C4755" w:rsidRDefault="006C4755" w:rsidP="008610B4">
      <w:pPr>
        <w:widowControl w:val="0"/>
        <w:spacing w:after="0" w:line="240" w:lineRule="auto"/>
        <w:ind w:firstLine="709"/>
        <w:jc w:val="both"/>
        <w:rPr>
          <w:rFonts w:asciiTheme="majorBidi" w:hAnsiTheme="majorBidi" w:cstheme="majorBidi"/>
          <w:b/>
          <w:sz w:val="28"/>
          <w:szCs w:val="28"/>
          <w:lang w:val="en-US"/>
        </w:rPr>
      </w:pPr>
      <w:r w:rsidRPr="006C4755">
        <w:rPr>
          <w:rFonts w:asciiTheme="majorBidi" w:hAnsiTheme="majorBidi" w:cstheme="majorBidi"/>
          <w:b/>
          <w:sz w:val="28"/>
          <w:szCs w:val="28"/>
          <w:lang w:val="en-US"/>
        </w:rPr>
        <w:t xml:space="preserve">Chechen State Pedagogical University, Kadyrov Chechen State University   </w:t>
      </w:r>
    </w:p>
    <w:p w14:paraId="5A2BE016" w14:textId="77777777" w:rsidR="006C4755" w:rsidRPr="006C4755" w:rsidRDefault="006C4755" w:rsidP="008610B4">
      <w:pPr>
        <w:widowControl w:val="0"/>
        <w:spacing w:after="0" w:line="240" w:lineRule="auto"/>
        <w:ind w:firstLine="709"/>
        <w:jc w:val="both"/>
        <w:rPr>
          <w:rFonts w:asciiTheme="majorBidi" w:hAnsiTheme="majorBidi" w:cstheme="majorBidi"/>
          <w:bCs/>
          <w:i/>
          <w:iCs/>
        </w:rPr>
      </w:pPr>
      <w:r w:rsidRPr="006C4755">
        <w:rPr>
          <w:rFonts w:asciiTheme="majorBidi" w:hAnsiTheme="majorBidi" w:cstheme="majorBidi"/>
          <w:b/>
          <w:sz w:val="28"/>
          <w:szCs w:val="28"/>
        </w:rPr>
        <w:t>Аннотация</w:t>
      </w:r>
      <w:r w:rsidRPr="00E7705F">
        <w:rPr>
          <w:rFonts w:asciiTheme="majorBidi" w:hAnsiTheme="majorBidi" w:cstheme="majorBidi"/>
          <w:b/>
          <w:sz w:val="28"/>
          <w:szCs w:val="28"/>
        </w:rPr>
        <w:t xml:space="preserve">. </w:t>
      </w:r>
      <w:r w:rsidRPr="006C4755">
        <w:rPr>
          <w:rFonts w:asciiTheme="majorBidi" w:hAnsiTheme="majorBidi" w:cstheme="majorBidi"/>
          <w:b/>
          <w:sz w:val="28"/>
          <w:szCs w:val="28"/>
        </w:rPr>
        <w:t xml:space="preserve">Цель исследования – определить особенности </w:t>
      </w:r>
      <w:r w:rsidRPr="006C4755">
        <w:rPr>
          <w:rFonts w:asciiTheme="majorBidi" w:hAnsiTheme="majorBidi" w:cstheme="majorBidi"/>
          <w:bCs/>
          <w:i/>
          <w:iCs/>
        </w:rPr>
        <w:t xml:space="preserve">структурирования морской терминологии, а также частотность их употребления в сети Интернет. В статье анализируются англоязычные морские термины с точки зрения их формальной структуры, предлагается терминологическая классификация, основанная на частотности употребления данных терминов. Рассмотрены такие приемы образования морских терминов, как трансформация значения слова, аффиксация, словосложение, терминологические сокращения и заимствования. В статье изучены особенности понятия «морской термин», посредством выделения его из ряда специальной лексики; обоснована специфика структуры морской терминологии; классифицированы морские термины по частоте их употребления в поисковых запросах браузера «Яндекс». Научная новизна заключается в определении высоко-, средне- и низкочастотных морских терминов английского языка по частотности встречаемости в поисковых запросах браузера «Яндекс». Полученные результаты показали уникальность морской терминологии и возможность ее использования в прикладной лингвистике. Морские термины обладают специфической формальной структурой, присущей лексике английского языка в целом, что дает представление общей картины понимания мира носителями данного языка. </w:t>
      </w:r>
    </w:p>
    <w:p w14:paraId="3CAF6701" w14:textId="300F6895" w:rsidR="006C4755" w:rsidRPr="006C4755" w:rsidRDefault="006C4755" w:rsidP="008610B4">
      <w:pPr>
        <w:widowControl w:val="0"/>
        <w:spacing w:after="0" w:line="240" w:lineRule="auto"/>
        <w:ind w:firstLine="709"/>
        <w:jc w:val="both"/>
        <w:rPr>
          <w:rFonts w:asciiTheme="majorBidi" w:hAnsiTheme="majorBidi" w:cstheme="majorBidi"/>
          <w:bCs/>
          <w:i/>
          <w:iCs/>
        </w:rPr>
      </w:pPr>
      <w:r w:rsidRPr="006C4755">
        <w:rPr>
          <w:rFonts w:asciiTheme="majorBidi" w:hAnsiTheme="majorBidi" w:cstheme="majorBidi"/>
          <w:bCs/>
          <w:i/>
          <w:iCs/>
        </w:rPr>
        <w:t xml:space="preserve">Ключевые слова: морские термины, англоязычная терминология, структурная специфика, классификация, частотность.   </w:t>
      </w:r>
    </w:p>
    <w:p w14:paraId="2AA7FC85" w14:textId="77777777" w:rsidR="006C4755" w:rsidRP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 xml:space="preserve">Abstract. The purpose of the study is to determine the features of the structuring of marine terminology and the frequency of their use on the Internet. The article analyzes the English-language maritime terms from the point of view of their formal structure, proposes a terminological classification based on the frequency of terms use. We </w:t>
      </w:r>
      <w:proofErr w:type="spellStart"/>
      <w:r w:rsidRPr="006C4755">
        <w:rPr>
          <w:rFonts w:asciiTheme="majorBidi" w:hAnsiTheme="majorBidi" w:cstheme="majorBidi"/>
          <w:bCs/>
          <w:i/>
          <w:iCs/>
          <w:lang w:val="en-US"/>
        </w:rPr>
        <w:t>analyse</w:t>
      </w:r>
      <w:proofErr w:type="spellEnd"/>
      <w:r w:rsidRPr="006C4755">
        <w:rPr>
          <w:rFonts w:asciiTheme="majorBidi" w:hAnsiTheme="majorBidi" w:cstheme="majorBidi"/>
          <w:bCs/>
          <w:i/>
          <w:iCs/>
          <w:lang w:val="en-US"/>
        </w:rPr>
        <w:t xml:space="preserve"> such forms formation of marine terms as the word meaning transformation, affixation, compounding, terminological abbreviations and borrowings. The article studies the features of the concept of «marine term», by highlighting it from a number of special vocabulary; the specifics of the structure of maritime terminology are substantiated; maritime terms are classified according to the frequency of their use in search queries of the Yandex browser. The scientific novelty lies in the definition of high-, medium- and low-frequency marine terms of the English language by the frequency of occurrence in the search queries of the Yandex browser. The results showed the uniqueness of marine terminology and the possibility of its use in applied linguistics. Marine terms have a specific formal structure inherent in the vocabulary of the English language as a whole, which gives an idea of the general picture of the understanding of the world by native speakers of this language. </w:t>
      </w:r>
    </w:p>
    <w:p w14:paraId="5C71C3CD" w14:textId="6040A287"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 xml:space="preserve">Keywords: maritime terms, English terminology, structural specific, classification, frequency.  </w:t>
      </w:r>
    </w:p>
    <w:p w14:paraId="59B93E6B"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p>
    <w:p w14:paraId="23C0D790" w14:textId="77777777" w:rsidR="008610B4" w:rsidRPr="00E7705F" w:rsidRDefault="008610B4">
      <w:pPr>
        <w:rPr>
          <w:rFonts w:asciiTheme="majorBidi" w:hAnsiTheme="majorBidi" w:cstheme="majorBidi"/>
          <w:b/>
          <w:sz w:val="28"/>
          <w:szCs w:val="28"/>
          <w:lang w:val="en-US"/>
        </w:rPr>
      </w:pPr>
      <w:r w:rsidRPr="00E7705F">
        <w:rPr>
          <w:rFonts w:asciiTheme="majorBidi" w:hAnsiTheme="majorBidi" w:cstheme="majorBidi"/>
          <w:b/>
          <w:sz w:val="28"/>
          <w:szCs w:val="28"/>
          <w:lang w:val="en-US"/>
        </w:rPr>
        <w:br w:type="page"/>
      </w:r>
    </w:p>
    <w:p w14:paraId="603B679E" w14:textId="323E86A9" w:rsid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lastRenderedPageBreak/>
        <w:t xml:space="preserve">УДК 81.114.2 </w:t>
      </w:r>
      <w:r w:rsidRPr="006C4755">
        <w:rPr>
          <w:rFonts w:asciiTheme="majorBidi" w:hAnsiTheme="majorBidi" w:cstheme="majorBidi"/>
          <w:b/>
          <w:sz w:val="28"/>
          <w:szCs w:val="28"/>
          <w:lang w:val="en-US"/>
        </w:rPr>
        <w:t>DOI</w:t>
      </w:r>
      <w:r w:rsidRPr="006C4755">
        <w:rPr>
          <w:rFonts w:asciiTheme="majorBidi" w:hAnsiTheme="majorBidi" w:cstheme="majorBidi"/>
          <w:b/>
          <w:sz w:val="28"/>
          <w:szCs w:val="28"/>
        </w:rPr>
        <w:t xml:space="preserve">: </w:t>
      </w:r>
    </w:p>
    <w:p w14:paraId="1664B651" w14:textId="30B30E61" w:rsid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10.54351/25876074-2022-2-38-41  </w:t>
      </w:r>
    </w:p>
    <w:p w14:paraId="0FA84D57" w14:textId="6F291703" w:rsidR="006C4755" w:rsidRP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НАКЛОНЕНИЕ КАК ВАЖНЕЙШИЙ СПОСОБ ВЫРАЖЕНИЯ МОДАЛЬНОСТИ, СИСТЕМА НАКЛОНЕНИЙ В РАЗНОСТРУКТУРНЫХ ЯЗЫКАХ  </w:t>
      </w:r>
    </w:p>
    <w:p w14:paraId="440DB0F6" w14:textId="77777777" w:rsidR="006C4755" w:rsidRPr="006C4755" w:rsidRDefault="006C4755" w:rsidP="008610B4">
      <w:pPr>
        <w:widowControl w:val="0"/>
        <w:spacing w:after="0" w:line="240" w:lineRule="auto"/>
        <w:ind w:firstLine="709"/>
        <w:jc w:val="both"/>
        <w:rPr>
          <w:rFonts w:asciiTheme="majorBidi" w:hAnsiTheme="majorBidi" w:cstheme="majorBidi"/>
          <w:b/>
          <w:sz w:val="28"/>
          <w:szCs w:val="28"/>
        </w:rPr>
      </w:pPr>
      <w:r w:rsidRPr="006C4755">
        <w:rPr>
          <w:rFonts w:asciiTheme="majorBidi" w:hAnsiTheme="majorBidi" w:cstheme="majorBidi"/>
          <w:b/>
          <w:sz w:val="28"/>
          <w:szCs w:val="28"/>
        </w:rPr>
        <w:t xml:space="preserve">Халидов А. И. </w:t>
      </w:r>
    </w:p>
    <w:p w14:paraId="34CCE725" w14:textId="77777777" w:rsidR="006C4755" w:rsidRPr="006C4755" w:rsidRDefault="006C4755" w:rsidP="008610B4">
      <w:pPr>
        <w:widowControl w:val="0"/>
        <w:spacing w:after="0" w:line="240" w:lineRule="auto"/>
        <w:ind w:firstLine="709"/>
        <w:jc w:val="both"/>
        <w:rPr>
          <w:rFonts w:asciiTheme="majorBidi" w:hAnsiTheme="majorBidi" w:cstheme="majorBidi"/>
          <w:bCs/>
          <w:i/>
          <w:iCs/>
          <w:sz w:val="28"/>
          <w:szCs w:val="28"/>
        </w:rPr>
      </w:pPr>
      <w:r w:rsidRPr="006C4755">
        <w:rPr>
          <w:rFonts w:asciiTheme="majorBidi" w:hAnsiTheme="majorBidi" w:cstheme="majorBidi"/>
          <w:bCs/>
          <w:i/>
          <w:iCs/>
          <w:sz w:val="28"/>
          <w:szCs w:val="28"/>
        </w:rPr>
        <w:t xml:space="preserve">Чеченский государственный педагогический университет, </w:t>
      </w:r>
    </w:p>
    <w:p w14:paraId="3FD1D019" w14:textId="77777777" w:rsidR="006C4755" w:rsidRPr="00E7705F" w:rsidRDefault="006C4755" w:rsidP="008610B4">
      <w:pPr>
        <w:widowControl w:val="0"/>
        <w:spacing w:after="0" w:line="240" w:lineRule="auto"/>
        <w:ind w:firstLine="709"/>
        <w:jc w:val="both"/>
        <w:rPr>
          <w:rFonts w:asciiTheme="majorBidi" w:hAnsiTheme="majorBidi" w:cstheme="majorBidi"/>
          <w:bCs/>
          <w:i/>
          <w:iCs/>
          <w:sz w:val="28"/>
          <w:szCs w:val="28"/>
        </w:rPr>
      </w:pPr>
      <w:r w:rsidRPr="006C4755">
        <w:rPr>
          <w:rFonts w:asciiTheme="majorBidi" w:hAnsiTheme="majorBidi" w:cstheme="majorBidi"/>
          <w:bCs/>
          <w:i/>
          <w:iCs/>
          <w:sz w:val="28"/>
          <w:szCs w:val="28"/>
        </w:rPr>
        <w:t xml:space="preserve">Чеченский государственный университет им. </w:t>
      </w:r>
      <w:r w:rsidRPr="00E7705F">
        <w:rPr>
          <w:rFonts w:asciiTheme="majorBidi" w:hAnsiTheme="majorBidi" w:cstheme="majorBidi"/>
          <w:bCs/>
          <w:i/>
          <w:iCs/>
          <w:sz w:val="28"/>
          <w:szCs w:val="28"/>
        </w:rPr>
        <w:t xml:space="preserve">А.А. Кадырова, Академия наук ЧР </w:t>
      </w:r>
    </w:p>
    <w:p w14:paraId="7D7ADEB0" w14:textId="33CC4DCF" w:rsidR="006C4755" w:rsidRPr="006C4755" w:rsidRDefault="006C4755" w:rsidP="008610B4">
      <w:pPr>
        <w:widowControl w:val="0"/>
        <w:spacing w:after="0" w:line="240" w:lineRule="auto"/>
        <w:ind w:firstLine="709"/>
        <w:jc w:val="both"/>
        <w:rPr>
          <w:rFonts w:asciiTheme="majorBidi" w:hAnsiTheme="majorBidi" w:cstheme="majorBidi"/>
          <w:b/>
          <w:sz w:val="28"/>
          <w:szCs w:val="28"/>
          <w:lang w:val="en-US"/>
        </w:rPr>
      </w:pPr>
      <w:r w:rsidRPr="006C4755">
        <w:rPr>
          <w:rFonts w:asciiTheme="majorBidi" w:hAnsiTheme="majorBidi" w:cstheme="majorBidi"/>
          <w:b/>
          <w:sz w:val="28"/>
          <w:szCs w:val="28"/>
          <w:lang w:val="en-US"/>
        </w:rPr>
        <w:t xml:space="preserve">MOOD AS THE MOST IMPORTANT WAY OF EXPRESSING MODALITY, A SYSTEM OF MOODS IN DIFFERENT STRUCTURED LANGUAGES   </w:t>
      </w:r>
    </w:p>
    <w:p w14:paraId="2E4361B9" w14:textId="77777777" w:rsidR="006C4755" w:rsidRPr="006C4755" w:rsidRDefault="006C4755" w:rsidP="008610B4">
      <w:pPr>
        <w:widowControl w:val="0"/>
        <w:spacing w:after="0" w:line="240" w:lineRule="auto"/>
        <w:ind w:firstLine="709"/>
        <w:jc w:val="both"/>
        <w:rPr>
          <w:rFonts w:asciiTheme="majorBidi" w:hAnsiTheme="majorBidi" w:cstheme="majorBidi"/>
          <w:b/>
          <w:sz w:val="28"/>
          <w:szCs w:val="28"/>
          <w:lang w:val="en-US"/>
        </w:rPr>
      </w:pPr>
      <w:proofErr w:type="spellStart"/>
      <w:r w:rsidRPr="006C4755">
        <w:rPr>
          <w:rFonts w:asciiTheme="majorBidi" w:hAnsiTheme="majorBidi" w:cstheme="majorBidi"/>
          <w:b/>
          <w:sz w:val="28"/>
          <w:szCs w:val="28"/>
          <w:lang w:val="en-US"/>
        </w:rPr>
        <w:t>Khalidov</w:t>
      </w:r>
      <w:proofErr w:type="spellEnd"/>
      <w:r w:rsidRPr="006C4755">
        <w:rPr>
          <w:rFonts w:asciiTheme="majorBidi" w:hAnsiTheme="majorBidi" w:cstheme="majorBidi"/>
          <w:b/>
          <w:sz w:val="28"/>
          <w:szCs w:val="28"/>
          <w:lang w:val="en-US"/>
        </w:rPr>
        <w:t xml:space="preserve"> A. I. </w:t>
      </w:r>
    </w:p>
    <w:p w14:paraId="6CCC48EE" w14:textId="77777777" w:rsidR="006C4755" w:rsidRPr="006C4755" w:rsidRDefault="006C4755" w:rsidP="008610B4">
      <w:pPr>
        <w:widowControl w:val="0"/>
        <w:spacing w:after="0" w:line="240" w:lineRule="auto"/>
        <w:ind w:firstLine="709"/>
        <w:jc w:val="both"/>
        <w:rPr>
          <w:rFonts w:asciiTheme="majorBidi" w:hAnsiTheme="majorBidi" w:cstheme="majorBidi"/>
          <w:bCs/>
          <w:i/>
          <w:iCs/>
          <w:sz w:val="28"/>
          <w:szCs w:val="28"/>
          <w:lang w:val="en-US"/>
        </w:rPr>
      </w:pPr>
      <w:r w:rsidRPr="006C4755">
        <w:rPr>
          <w:rFonts w:asciiTheme="majorBidi" w:hAnsiTheme="majorBidi" w:cstheme="majorBidi"/>
          <w:bCs/>
          <w:i/>
          <w:iCs/>
          <w:sz w:val="28"/>
          <w:szCs w:val="28"/>
          <w:lang w:val="en-US"/>
        </w:rPr>
        <w:t xml:space="preserve">Chechen State Pedagogical University, </w:t>
      </w:r>
    </w:p>
    <w:p w14:paraId="26C581BC" w14:textId="77777777" w:rsidR="006C4755" w:rsidRPr="006C4755" w:rsidRDefault="006C4755" w:rsidP="008610B4">
      <w:pPr>
        <w:widowControl w:val="0"/>
        <w:spacing w:after="0" w:line="240" w:lineRule="auto"/>
        <w:ind w:firstLine="709"/>
        <w:jc w:val="both"/>
        <w:rPr>
          <w:rFonts w:asciiTheme="majorBidi" w:hAnsiTheme="majorBidi" w:cstheme="majorBidi"/>
          <w:bCs/>
          <w:i/>
          <w:iCs/>
          <w:sz w:val="28"/>
          <w:szCs w:val="28"/>
          <w:lang w:val="en-US"/>
        </w:rPr>
      </w:pPr>
      <w:r w:rsidRPr="006C4755">
        <w:rPr>
          <w:rFonts w:asciiTheme="majorBidi" w:hAnsiTheme="majorBidi" w:cstheme="majorBidi"/>
          <w:bCs/>
          <w:i/>
          <w:iCs/>
          <w:sz w:val="28"/>
          <w:szCs w:val="28"/>
          <w:lang w:val="en-US"/>
        </w:rPr>
        <w:t xml:space="preserve">Kadyrov Chechen State University, Academy of Sciences of the Czech Republic   </w:t>
      </w:r>
    </w:p>
    <w:p w14:paraId="35833736" w14:textId="77777777" w:rsidR="006C4755" w:rsidRDefault="006C4755" w:rsidP="008610B4">
      <w:pPr>
        <w:widowControl w:val="0"/>
        <w:spacing w:after="0" w:line="240" w:lineRule="auto"/>
        <w:ind w:firstLine="709"/>
        <w:jc w:val="both"/>
        <w:rPr>
          <w:rFonts w:asciiTheme="majorBidi" w:hAnsiTheme="majorBidi" w:cstheme="majorBidi"/>
          <w:bCs/>
          <w:i/>
          <w:iCs/>
        </w:rPr>
      </w:pPr>
      <w:r w:rsidRPr="00E7705F">
        <w:rPr>
          <w:rFonts w:asciiTheme="majorBidi" w:hAnsiTheme="majorBidi" w:cstheme="majorBidi"/>
          <w:bCs/>
          <w:i/>
          <w:iCs/>
        </w:rPr>
        <w:t xml:space="preserve">Аннотация. </w:t>
      </w:r>
      <w:r w:rsidRPr="006C4755">
        <w:rPr>
          <w:rFonts w:asciiTheme="majorBidi" w:hAnsiTheme="majorBidi" w:cstheme="majorBidi"/>
          <w:bCs/>
          <w:i/>
          <w:iCs/>
        </w:rPr>
        <w:t xml:space="preserve">Статья посвящена одной из сложнейших проблем языкознания, актуальность обращения к которой не ослабевает, а усиливается по мере углубления в вопросы разграничения способов и средств выражения модальной семантики в конкретных языках и возрастания интереса к типологически значимым проявлениям этой общей языковой категории в разноструктурных языках. С опорой на полученные исследователями данные о системах средств морфологического выражения модальности – наклонений в разноструктурных языках анализируются различные возможности </w:t>
      </w:r>
      <w:proofErr w:type="spellStart"/>
      <w:r w:rsidRPr="006C4755">
        <w:rPr>
          <w:rFonts w:asciiTheme="majorBidi" w:hAnsiTheme="majorBidi" w:cstheme="majorBidi"/>
          <w:bCs/>
          <w:i/>
          <w:iCs/>
        </w:rPr>
        <w:t>грамматизации</w:t>
      </w:r>
      <w:proofErr w:type="spellEnd"/>
      <w:r w:rsidRPr="006C4755">
        <w:rPr>
          <w:rFonts w:asciiTheme="majorBidi" w:hAnsiTheme="majorBidi" w:cstheme="majorBidi"/>
          <w:bCs/>
          <w:i/>
          <w:iCs/>
        </w:rPr>
        <w:t xml:space="preserve"> модальности в </w:t>
      </w:r>
      <w:proofErr w:type="spellStart"/>
      <w:r w:rsidRPr="006C4755">
        <w:rPr>
          <w:rFonts w:asciiTheme="majorBidi" w:hAnsiTheme="majorBidi" w:cstheme="majorBidi"/>
          <w:bCs/>
          <w:i/>
          <w:iCs/>
        </w:rPr>
        <w:t>близкоструктурных</w:t>
      </w:r>
      <w:proofErr w:type="spellEnd"/>
      <w:r w:rsidRPr="006C4755">
        <w:rPr>
          <w:rFonts w:asciiTheme="majorBidi" w:hAnsiTheme="majorBidi" w:cstheme="majorBidi"/>
          <w:bCs/>
          <w:i/>
          <w:iCs/>
        </w:rPr>
        <w:t xml:space="preserve"> и разноструктурных языках, отмечается, что модальность как функционально-семантическая категория универсальна, универсален и такой ее признак, как морфологическое выражение теми или иными способами, но ее проявления разнообразны и разные языки дают системы наклонений, по-разному отражающими субъективную и объективную модальность и представление об ирреальности. </w:t>
      </w:r>
    </w:p>
    <w:p w14:paraId="28C0010E" w14:textId="1BDAD752" w:rsidR="006C4755" w:rsidRDefault="006C4755" w:rsidP="008610B4">
      <w:pPr>
        <w:widowControl w:val="0"/>
        <w:spacing w:after="0" w:line="240" w:lineRule="auto"/>
        <w:ind w:firstLine="709"/>
        <w:jc w:val="both"/>
        <w:rPr>
          <w:rFonts w:asciiTheme="majorBidi" w:hAnsiTheme="majorBidi" w:cstheme="majorBidi"/>
          <w:bCs/>
          <w:i/>
          <w:iCs/>
        </w:rPr>
      </w:pPr>
      <w:r w:rsidRPr="006C4755">
        <w:rPr>
          <w:rFonts w:asciiTheme="majorBidi" w:hAnsiTheme="majorBidi" w:cstheme="majorBidi"/>
          <w:bCs/>
          <w:i/>
          <w:iCs/>
        </w:rPr>
        <w:t xml:space="preserve">Ключевые слова: модальность, наклонение, субъективная модальность, объективная модальность, реальная модальность, ирреальная модальность, морфологическое выражение, модальные слова и частицы.  </w:t>
      </w:r>
    </w:p>
    <w:p w14:paraId="22B52F0D"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 xml:space="preserve">Abstract. The article is devoted to one of the most complicated problems of linguistics, the topicality of which is not weakening, but getting more and more important as the questions of differentiation of ways and means of expressing modal semantics in concrete languages get deeper and increasing interest in typological manifestations of this general linguistic category in different structural languages. Relying on the data, obtained by researchers about the systems of means of morphological expression of modality - inclinations in different-structured languages we analyze different possibilities of grammatical expression of modality in close-structured and different-structured languages. We also note that modality as a functional-semantic category is universal, so is its attribute as morphological expression in one or another way, but its manifestations are manifold and different languages give systems of inclinations, which differently reflect subjective and objective modality. </w:t>
      </w:r>
    </w:p>
    <w:p w14:paraId="3824605D" w14:textId="68F539BE"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Keywords: modality, inclination, subjective modality, objective modality, real modality, irreal modality, morphological expression, modal words and particles.</w:t>
      </w:r>
    </w:p>
    <w:p w14:paraId="7901A31B" w14:textId="77777777" w:rsidR="006C4755" w:rsidRDefault="006C4755" w:rsidP="008610B4">
      <w:pPr>
        <w:widowControl w:val="0"/>
        <w:spacing w:after="0" w:line="240" w:lineRule="auto"/>
        <w:ind w:firstLine="709"/>
        <w:jc w:val="both"/>
        <w:rPr>
          <w:rFonts w:asciiTheme="majorBidi" w:hAnsiTheme="majorBidi" w:cstheme="majorBidi"/>
          <w:bCs/>
          <w:i/>
          <w:iCs/>
          <w:lang w:val="en-US"/>
        </w:rPr>
      </w:pPr>
    </w:p>
    <w:p w14:paraId="4B19EDAF" w14:textId="3E20079C" w:rsidR="006C4755" w:rsidRDefault="006C4755" w:rsidP="008610B4">
      <w:pPr>
        <w:widowControl w:val="0"/>
        <w:spacing w:after="0" w:line="240" w:lineRule="auto"/>
        <w:rPr>
          <w:rFonts w:asciiTheme="majorBidi" w:hAnsiTheme="majorBidi" w:cstheme="majorBidi"/>
          <w:bCs/>
          <w:i/>
          <w:iCs/>
          <w:lang w:val="en-US"/>
        </w:rPr>
      </w:pPr>
    </w:p>
    <w:p w14:paraId="6C65B657" w14:textId="77777777" w:rsidR="008610B4" w:rsidRDefault="008610B4">
      <w:pPr>
        <w:rPr>
          <w:rFonts w:asciiTheme="majorBidi" w:hAnsiTheme="majorBidi" w:cstheme="majorBidi"/>
          <w:b/>
          <w:sz w:val="28"/>
          <w:szCs w:val="28"/>
          <w:lang w:val="en-US"/>
        </w:rPr>
      </w:pPr>
      <w:r>
        <w:rPr>
          <w:rFonts w:asciiTheme="majorBidi" w:hAnsiTheme="majorBidi" w:cstheme="majorBidi"/>
          <w:b/>
          <w:sz w:val="28"/>
          <w:szCs w:val="28"/>
          <w:lang w:val="en-US"/>
        </w:rPr>
        <w:br w:type="page"/>
      </w:r>
    </w:p>
    <w:p w14:paraId="750FCBB3" w14:textId="381A84CE" w:rsidR="008F6A9D" w:rsidRPr="00E7705F" w:rsidRDefault="006C4755"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lastRenderedPageBreak/>
        <w:t>УДК 8С (</w:t>
      </w:r>
      <w:proofErr w:type="spellStart"/>
      <w:r w:rsidRPr="00E7705F">
        <w:rPr>
          <w:rFonts w:asciiTheme="majorBidi" w:hAnsiTheme="majorBidi" w:cstheme="majorBidi"/>
          <w:b/>
          <w:sz w:val="28"/>
          <w:szCs w:val="28"/>
        </w:rPr>
        <w:t>Чеч</w:t>
      </w:r>
      <w:proofErr w:type="spellEnd"/>
      <w:r w:rsidRPr="00E7705F">
        <w:rPr>
          <w:rFonts w:asciiTheme="majorBidi" w:hAnsiTheme="majorBidi" w:cstheme="majorBidi"/>
          <w:b/>
          <w:sz w:val="28"/>
          <w:szCs w:val="28"/>
        </w:rPr>
        <w:t xml:space="preserve">) </w:t>
      </w:r>
    </w:p>
    <w:p w14:paraId="68727B32" w14:textId="77777777" w:rsidR="008F6A9D" w:rsidRPr="00E7705F" w:rsidRDefault="006C4755"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lang w:val="en-US"/>
        </w:rPr>
        <w:t>DOI</w:t>
      </w:r>
      <w:r w:rsidRPr="00E7705F">
        <w:rPr>
          <w:rFonts w:asciiTheme="majorBidi" w:hAnsiTheme="majorBidi" w:cstheme="majorBidi"/>
          <w:b/>
          <w:sz w:val="28"/>
          <w:szCs w:val="28"/>
        </w:rPr>
        <w:t xml:space="preserve">: 10.54351/25876074-2022-2-38-48  </w:t>
      </w:r>
    </w:p>
    <w:p w14:paraId="46FB0BF1" w14:textId="761F5917" w:rsidR="008F6A9D" w:rsidRPr="008F6A9D" w:rsidRDefault="006C4755"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rPr>
        <w:t>ИСТОРИКО-КУЛЬТУРНЫЙ АСПЕКТ ФОРМИРОВАНИЯ ПОЭЗИИ АРБИ МАМАКАЕВА</w:t>
      </w:r>
    </w:p>
    <w:p w14:paraId="09179D00" w14:textId="77777777" w:rsidR="008F6A9D" w:rsidRPr="00E7705F" w:rsidRDefault="006C4755" w:rsidP="008610B4">
      <w:pPr>
        <w:widowControl w:val="0"/>
        <w:spacing w:after="0" w:line="240" w:lineRule="auto"/>
        <w:ind w:firstLine="709"/>
        <w:jc w:val="both"/>
        <w:rPr>
          <w:rFonts w:asciiTheme="majorBidi" w:hAnsiTheme="majorBidi" w:cstheme="majorBidi"/>
          <w:b/>
          <w:sz w:val="28"/>
          <w:szCs w:val="28"/>
        </w:rPr>
      </w:pPr>
      <w:proofErr w:type="spellStart"/>
      <w:r w:rsidRPr="00E7705F">
        <w:rPr>
          <w:rFonts w:asciiTheme="majorBidi" w:hAnsiTheme="majorBidi" w:cstheme="majorBidi"/>
          <w:b/>
          <w:sz w:val="28"/>
          <w:szCs w:val="28"/>
        </w:rPr>
        <w:t>Инаркаева</w:t>
      </w:r>
      <w:proofErr w:type="spellEnd"/>
      <w:r w:rsidRPr="00E7705F">
        <w:rPr>
          <w:rFonts w:asciiTheme="majorBidi" w:hAnsiTheme="majorBidi" w:cstheme="majorBidi"/>
          <w:b/>
          <w:sz w:val="28"/>
          <w:szCs w:val="28"/>
        </w:rPr>
        <w:t xml:space="preserve"> С. И., </w:t>
      </w:r>
      <w:proofErr w:type="spellStart"/>
      <w:r w:rsidRPr="00E7705F">
        <w:rPr>
          <w:rFonts w:asciiTheme="majorBidi" w:hAnsiTheme="majorBidi" w:cstheme="majorBidi"/>
          <w:b/>
          <w:sz w:val="28"/>
          <w:szCs w:val="28"/>
        </w:rPr>
        <w:t>Хазуева</w:t>
      </w:r>
      <w:proofErr w:type="spellEnd"/>
      <w:r w:rsidRPr="00E7705F">
        <w:rPr>
          <w:rFonts w:asciiTheme="majorBidi" w:hAnsiTheme="majorBidi" w:cstheme="majorBidi"/>
          <w:b/>
          <w:sz w:val="28"/>
          <w:szCs w:val="28"/>
        </w:rPr>
        <w:t xml:space="preserve"> Б. А. </w:t>
      </w:r>
    </w:p>
    <w:p w14:paraId="09C98314" w14:textId="77777777" w:rsidR="008F6A9D" w:rsidRPr="008F6A9D" w:rsidRDefault="006C4755" w:rsidP="008610B4">
      <w:pPr>
        <w:widowControl w:val="0"/>
        <w:spacing w:after="0" w:line="240" w:lineRule="auto"/>
        <w:ind w:firstLine="709"/>
        <w:jc w:val="both"/>
        <w:rPr>
          <w:rFonts w:asciiTheme="majorBidi" w:hAnsiTheme="majorBidi" w:cstheme="majorBidi"/>
          <w:bCs/>
          <w:i/>
          <w:iCs/>
          <w:sz w:val="28"/>
          <w:szCs w:val="28"/>
          <w:lang w:val="en-US"/>
        </w:rPr>
      </w:pPr>
      <w:proofErr w:type="spellStart"/>
      <w:r w:rsidRPr="008F6A9D">
        <w:rPr>
          <w:rFonts w:asciiTheme="majorBidi" w:hAnsiTheme="majorBidi" w:cstheme="majorBidi"/>
          <w:bCs/>
          <w:i/>
          <w:iCs/>
          <w:sz w:val="28"/>
          <w:szCs w:val="28"/>
          <w:lang w:val="en-US"/>
        </w:rPr>
        <w:t>Чеченский</w:t>
      </w:r>
      <w:proofErr w:type="spellEnd"/>
      <w:r w:rsidRPr="008F6A9D">
        <w:rPr>
          <w:rFonts w:asciiTheme="majorBidi" w:hAnsiTheme="majorBidi" w:cstheme="majorBidi"/>
          <w:bCs/>
          <w:i/>
          <w:iCs/>
          <w:sz w:val="28"/>
          <w:szCs w:val="28"/>
          <w:lang w:val="en-US"/>
        </w:rPr>
        <w:t xml:space="preserve"> </w:t>
      </w:r>
      <w:proofErr w:type="spellStart"/>
      <w:r w:rsidRPr="008F6A9D">
        <w:rPr>
          <w:rFonts w:asciiTheme="majorBidi" w:hAnsiTheme="majorBidi" w:cstheme="majorBidi"/>
          <w:bCs/>
          <w:i/>
          <w:iCs/>
          <w:sz w:val="28"/>
          <w:szCs w:val="28"/>
          <w:lang w:val="en-US"/>
        </w:rPr>
        <w:t>государственный</w:t>
      </w:r>
      <w:proofErr w:type="spellEnd"/>
      <w:r w:rsidRPr="008F6A9D">
        <w:rPr>
          <w:rFonts w:asciiTheme="majorBidi" w:hAnsiTheme="majorBidi" w:cstheme="majorBidi"/>
          <w:bCs/>
          <w:i/>
          <w:iCs/>
          <w:sz w:val="28"/>
          <w:szCs w:val="28"/>
          <w:lang w:val="en-US"/>
        </w:rPr>
        <w:t xml:space="preserve"> </w:t>
      </w:r>
      <w:proofErr w:type="spellStart"/>
      <w:r w:rsidRPr="008F6A9D">
        <w:rPr>
          <w:rFonts w:asciiTheme="majorBidi" w:hAnsiTheme="majorBidi" w:cstheme="majorBidi"/>
          <w:bCs/>
          <w:i/>
          <w:iCs/>
          <w:sz w:val="28"/>
          <w:szCs w:val="28"/>
          <w:lang w:val="en-US"/>
        </w:rPr>
        <w:t>педагогический</w:t>
      </w:r>
      <w:proofErr w:type="spellEnd"/>
      <w:r w:rsidRPr="008F6A9D">
        <w:rPr>
          <w:rFonts w:asciiTheme="majorBidi" w:hAnsiTheme="majorBidi" w:cstheme="majorBidi"/>
          <w:bCs/>
          <w:i/>
          <w:iCs/>
          <w:sz w:val="28"/>
          <w:szCs w:val="28"/>
          <w:lang w:val="en-US"/>
        </w:rPr>
        <w:t xml:space="preserve"> </w:t>
      </w:r>
      <w:proofErr w:type="spellStart"/>
      <w:r w:rsidRPr="008F6A9D">
        <w:rPr>
          <w:rFonts w:asciiTheme="majorBidi" w:hAnsiTheme="majorBidi" w:cstheme="majorBidi"/>
          <w:bCs/>
          <w:i/>
          <w:iCs/>
          <w:sz w:val="28"/>
          <w:szCs w:val="28"/>
          <w:lang w:val="en-US"/>
        </w:rPr>
        <w:t>университет</w:t>
      </w:r>
      <w:proofErr w:type="spellEnd"/>
      <w:r w:rsidRPr="008F6A9D">
        <w:rPr>
          <w:rFonts w:asciiTheme="majorBidi" w:hAnsiTheme="majorBidi" w:cstheme="majorBidi"/>
          <w:bCs/>
          <w:i/>
          <w:iCs/>
          <w:sz w:val="28"/>
          <w:szCs w:val="28"/>
          <w:lang w:val="en-US"/>
        </w:rPr>
        <w:t xml:space="preserve"> </w:t>
      </w:r>
    </w:p>
    <w:p w14:paraId="7620D0BA" w14:textId="1487790A" w:rsidR="008F6A9D" w:rsidRPr="008F6A9D" w:rsidRDefault="006C4755" w:rsidP="008610B4">
      <w:pPr>
        <w:widowControl w:val="0"/>
        <w:spacing w:after="0" w:line="240" w:lineRule="auto"/>
        <w:ind w:firstLine="709"/>
        <w:jc w:val="both"/>
        <w:rPr>
          <w:rFonts w:asciiTheme="majorBidi" w:hAnsiTheme="majorBidi" w:cstheme="majorBidi"/>
          <w:b/>
          <w:sz w:val="28"/>
          <w:szCs w:val="28"/>
          <w:lang w:val="en-US"/>
        </w:rPr>
      </w:pPr>
      <w:r w:rsidRPr="008F6A9D">
        <w:rPr>
          <w:rFonts w:asciiTheme="majorBidi" w:hAnsiTheme="majorBidi" w:cstheme="majorBidi"/>
          <w:b/>
          <w:sz w:val="28"/>
          <w:szCs w:val="28"/>
          <w:lang w:val="en-US"/>
        </w:rPr>
        <w:t>HISTORICAL AND CULTURAL ASPECT OF THE FORMATION OF THE POETRY OF ARBI MAMAKAEV</w:t>
      </w:r>
    </w:p>
    <w:p w14:paraId="32909AC4" w14:textId="77777777" w:rsidR="008F6A9D" w:rsidRPr="008F6A9D" w:rsidRDefault="006C4755" w:rsidP="008610B4">
      <w:pPr>
        <w:widowControl w:val="0"/>
        <w:spacing w:after="0" w:line="240" w:lineRule="auto"/>
        <w:ind w:firstLine="709"/>
        <w:jc w:val="both"/>
        <w:rPr>
          <w:rFonts w:asciiTheme="majorBidi" w:hAnsiTheme="majorBidi" w:cstheme="majorBidi"/>
          <w:b/>
          <w:sz w:val="28"/>
          <w:szCs w:val="28"/>
          <w:lang w:val="en-US"/>
        </w:rPr>
      </w:pPr>
      <w:proofErr w:type="spellStart"/>
      <w:r w:rsidRPr="008F6A9D">
        <w:rPr>
          <w:rFonts w:asciiTheme="majorBidi" w:hAnsiTheme="majorBidi" w:cstheme="majorBidi"/>
          <w:b/>
          <w:sz w:val="28"/>
          <w:szCs w:val="28"/>
          <w:lang w:val="en-US"/>
        </w:rPr>
        <w:t>Inarkaeva</w:t>
      </w:r>
      <w:proofErr w:type="spellEnd"/>
      <w:r w:rsidRPr="008F6A9D">
        <w:rPr>
          <w:rFonts w:asciiTheme="majorBidi" w:hAnsiTheme="majorBidi" w:cstheme="majorBidi"/>
          <w:b/>
          <w:sz w:val="28"/>
          <w:szCs w:val="28"/>
          <w:lang w:val="en-US"/>
        </w:rPr>
        <w:t xml:space="preserve"> S. I., </w:t>
      </w:r>
      <w:proofErr w:type="spellStart"/>
      <w:r w:rsidRPr="008F6A9D">
        <w:rPr>
          <w:rFonts w:asciiTheme="majorBidi" w:hAnsiTheme="majorBidi" w:cstheme="majorBidi"/>
          <w:b/>
          <w:sz w:val="28"/>
          <w:szCs w:val="28"/>
          <w:lang w:val="en-US"/>
        </w:rPr>
        <w:t>Khazueva</w:t>
      </w:r>
      <w:proofErr w:type="spellEnd"/>
      <w:r w:rsidRPr="008F6A9D">
        <w:rPr>
          <w:rFonts w:asciiTheme="majorBidi" w:hAnsiTheme="majorBidi" w:cstheme="majorBidi"/>
          <w:b/>
          <w:sz w:val="28"/>
          <w:szCs w:val="28"/>
          <w:lang w:val="en-US"/>
        </w:rPr>
        <w:t xml:space="preserve"> B. A. </w:t>
      </w:r>
    </w:p>
    <w:p w14:paraId="167E148C" w14:textId="77777777" w:rsidR="008F6A9D" w:rsidRPr="008F6A9D" w:rsidRDefault="006C4755" w:rsidP="008610B4">
      <w:pPr>
        <w:widowControl w:val="0"/>
        <w:spacing w:after="0" w:line="240" w:lineRule="auto"/>
        <w:ind w:firstLine="709"/>
        <w:jc w:val="both"/>
        <w:rPr>
          <w:rFonts w:asciiTheme="majorBidi" w:hAnsiTheme="majorBidi" w:cstheme="majorBidi"/>
          <w:bCs/>
          <w:i/>
          <w:iCs/>
          <w:sz w:val="28"/>
          <w:szCs w:val="28"/>
          <w:lang w:val="en-US"/>
        </w:rPr>
      </w:pPr>
      <w:r w:rsidRPr="008F6A9D">
        <w:rPr>
          <w:rFonts w:asciiTheme="majorBidi" w:hAnsiTheme="majorBidi" w:cstheme="majorBidi"/>
          <w:bCs/>
          <w:i/>
          <w:iCs/>
          <w:sz w:val="28"/>
          <w:szCs w:val="28"/>
          <w:lang w:val="en-US"/>
        </w:rPr>
        <w:t xml:space="preserve">Chechen State Pedagogical University  </w:t>
      </w:r>
    </w:p>
    <w:p w14:paraId="341B92BF" w14:textId="77777777" w:rsidR="008F6A9D" w:rsidRDefault="006C4755" w:rsidP="008610B4">
      <w:pPr>
        <w:widowControl w:val="0"/>
        <w:spacing w:after="0" w:line="240" w:lineRule="auto"/>
        <w:ind w:firstLine="709"/>
        <w:jc w:val="both"/>
        <w:rPr>
          <w:rFonts w:asciiTheme="majorBidi" w:hAnsiTheme="majorBidi" w:cstheme="majorBidi"/>
          <w:bCs/>
          <w:i/>
          <w:iCs/>
        </w:rPr>
      </w:pPr>
      <w:proofErr w:type="spellStart"/>
      <w:r w:rsidRPr="006C4755">
        <w:rPr>
          <w:rFonts w:asciiTheme="majorBidi" w:hAnsiTheme="majorBidi" w:cstheme="majorBidi"/>
          <w:bCs/>
          <w:i/>
          <w:iCs/>
          <w:lang w:val="en-US"/>
        </w:rPr>
        <w:t>Аннотация</w:t>
      </w:r>
      <w:proofErr w:type="spellEnd"/>
      <w:r w:rsidRPr="006C4755">
        <w:rPr>
          <w:rFonts w:asciiTheme="majorBidi" w:hAnsiTheme="majorBidi" w:cstheme="majorBidi"/>
          <w:bCs/>
          <w:i/>
          <w:iCs/>
          <w:lang w:val="en-US"/>
        </w:rPr>
        <w:t xml:space="preserve">. </w:t>
      </w:r>
      <w:r w:rsidRPr="006C4755">
        <w:rPr>
          <w:rFonts w:asciiTheme="majorBidi" w:hAnsiTheme="majorBidi" w:cstheme="majorBidi"/>
          <w:bCs/>
          <w:i/>
          <w:iCs/>
        </w:rPr>
        <w:t xml:space="preserve">Статья посвящена рассмотрению этапов формирования творчества чеченского поэта Арби </w:t>
      </w:r>
      <w:proofErr w:type="spellStart"/>
      <w:r w:rsidRPr="006C4755">
        <w:rPr>
          <w:rFonts w:asciiTheme="majorBidi" w:hAnsiTheme="majorBidi" w:cstheme="majorBidi"/>
          <w:bCs/>
          <w:i/>
          <w:iCs/>
        </w:rPr>
        <w:t>Мамакаева</w:t>
      </w:r>
      <w:proofErr w:type="spellEnd"/>
      <w:r w:rsidRPr="006C4755">
        <w:rPr>
          <w:rFonts w:asciiTheme="majorBidi" w:hAnsiTheme="majorBidi" w:cstheme="majorBidi"/>
          <w:bCs/>
          <w:i/>
          <w:iCs/>
        </w:rPr>
        <w:t xml:space="preserve">, вошедшего в чеченскую литературу в начале тридцатых годов прошлого века. Цель исследования – обозначить культурно-исторические особенности литературной эпохи, которой принадлежал поэт. Задачи исследования заключаются в том, чтобы определить специфику его поэзии, выявить основные темы и мотивы, свести в единое поэтическое пространство внутренние переживания автора и лирического героя, являющегося носителем черт человека нового исторического времени. Отдельным контекстом звучит в статье история недолгой творческой жизни поэта, прошедшего через репрессии сталинского режима, но сумевшего, несмотря на это, внести большой вклад в становление национальной культуры.  </w:t>
      </w:r>
    </w:p>
    <w:p w14:paraId="1ECC2BD9" w14:textId="19BAF37C" w:rsidR="008F6A9D" w:rsidRDefault="006C4755" w:rsidP="008610B4">
      <w:pPr>
        <w:widowControl w:val="0"/>
        <w:spacing w:after="0" w:line="240" w:lineRule="auto"/>
        <w:ind w:firstLine="709"/>
        <w:jc w:val="both"/>
        <w:rPr>
          <w:rFonts w:asciiTheme="majorBidi" w:hAnsiTheme="majorBidi" w:cstheme="majorBidi"/>
          <w:bCs/>
          <w:i/>
          <w:iCs/>
        </w:rPr>
      </w:pPr>
      <w:r w:rsidRPr="006C4755">
        <w:rPr>
          <w:rFonts w:asciiTheme="majorBidi" w:hAnsiTheme="majorBidi" w:cstheme="majorBidi"/>
          <w:bCs/>
          <w:i/>
          <w:iCs/>
        </w:rPr>
        <w:t xml:space="preserve">Ключевые слова: чеченская литература, художественная специфика, лирическая поэзия, мотивы, темы.  </w:t>
      </w:r>
    </w:p>
    <w:p w14:paraId="513BF462" w14:textId="77777777" w:rsidR="008F6A9D"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 xml:space="preserve">Abstract. The article is devoted to the consideration of the stage of formation of the work of the Chechen poet Arbi </w:t>
      </w:r>
      <w:proofErr w:type="spellStart"/>
      <w:r w:rsidRPr="006C4755">
        <w:rPr>
          <w:rFonts w:asciiTheme="majorBidi" w:hAnsiTheme="majorBidi" w:cstheme="majorBidi"/>
          <w:bCs/>
          <w:i/>
          <w:iCs/>
          <w:lang w:val="en-US"/>
        </w:rPr>
        <w:t>Mamakaev</w:t>
      </w:r>
      <w:proofErr w:type="spellEnd"/>
      <w:r w:rsidRPr="006C4755">
        <w:rPr>
          <w:rFonts w:asciiTheme="majorBidi" w:hAnsiTheme="majorBidi" w:cstheme="majorBidi"/>
          <w:bCs/>
          <w:i/>
          <w:iCs/>
          <w:lang w:val="en-US"/>
        </w:rPr>
        <w:t xml:space="preserve">, who entered the Chechen literature in the early thirties of the last century. The purpose of the study is to identify the cultural and historical features of the literary era to which the poet belonged. The objectives of the study are to determine the specifics of his poetry, to emphasize the main themes and motives, to bring into a single poetic space the inner experiences of the author and A separate context in the article is a story about the short creative life of a poet who survived the repressions of the Stalinist regime, but managed, despite this, to make a great contribution to the formation of national culture. The lyrical hero, who is the bearer of the features of a person of a new historical time. </w:t>
      </w:r>
    </w:p>
    <w:p w14:paraId="336C1092" w14:textId="20D973CB" w:rsidR="006C4755" w:rsidRDefault="006C4755" w:rsidP="008610B4">
      <w:pPr>
        <w:widowControl w:val="0"/>
        <w:spacing w:after="0" w:line="240" w:lineRule="auto"/>
        <w:ind w:firstLine="709"/>
        <w:jc w:val="both"/>
        <w:rPr>
          <w:rFonts w:asciiTheme="majorBidi" w:hAnsiTheme="majorBidi" w:cstheme="majorBidi"/>
          <w:bCs/>
          <w:i/>
          <w:iCs/>
          <w:lang w:val="en-US"/>
        </w:rPr>
      </w:pPr>
      <w:r w:rsidRPr="006C4755">
        <w:rPr>
          <w:rFonts w:asciiTheme="majorBidi" w:hAnsiTheme="majorBidi" w:cstheme="majorBidi"/>
          <w:bCs/>
          <w:i/>
          <w:iCs/>
          <w:lang w:val="en-US"/>
        </w:rPr>
        <w:t xml:space="preserve">Keywords: </w:t>
      </w:r>
      <w:proofErr w:type="spellStart"/>
      <w:r w:rsidRPr="006C4755">
        <w:rPr>
          <w:rFonts w:asciiTheme="majorBidi" w:hAnsiTheme="majorBidi" w:cstheme="majorBidi"/>
          <w:bCs/>
          <w:i/>
          <w:iCs/>
          <w:lang w:val="en-US"/>
        </w:rPr>
        <w:t>chechen</w:t>
      </w:r>
      <w:proofErr w:type="spellEnd"/>
      <w:r w:rsidRPr="006C4755">
        <w:rPr>
          <w:rFonts w:asciiTheme="majorBidi" w:hAnsiTheme="majorBidi" w:cstheme="majorBidi"/>
          <w:bCs/>
          <w:i/>
          <w:iCs/>
          <w:lang w:val="en-US"/>
        </w:rPr>
        <w:t xml:space="preserve"> literature, artistic specifics, lyrical poetry, motives, themes.</w:t>
      </w:r>
    </w:p>
    <w:p w14:paraId="27F851B3" w14:textId="77777777" w:rsidR="008F6A9D" w:rsidRDefault="008F6A9D" w:rsidP="008610B4">
      <w:pPr>
        <w:widowControl w:val="0"/>
        <w:spacing w:after="0" w:line="240" w:lineRule="auto"/>
        <w:ind w:firstLine="709"/>
        <w:jc w:val="both"/>
        <w:rPr>
          <w:rFonts w:asciiTheme="majorBidi" w:hAnsiTheme="majorBidi" w:cstheme="majorBidi"/>
          <w:bCs/>
          <w:i/>
          <w:iCs/>
          <w:lang w:val="en-US"/>
        </w:rPr>
      </w:pPr>
    </w:p>
    <w:p w14:paraId="7D52C2F7" w14:textId="77777777" w:rsidR="008610B4" w:rsidRDefault="008610B4" w:rsidP="008610B4">
      <w:pPr>
        <w:widowControl w:val="0"/>
        <w:spacing w:after="0" w:line="240" w:lineRule="auto"/>
        <w:rPr>
          <w:rFonts w:asciiTheme="majorBidi" w:hAnsiTheme="majorBidi" w:cstheme="majorBidi"/>
          <w:bCs/>
          <w:i/>
          <w:iCs/>
          <w:lang w:val="en-US"/>
        </w:rPr>
      </w:pPr>
    </w:p>
    <w:p w14:paraId="75CE3AAD" w14:textId="4A6B71F0" w:rsidR="008F6A9D" w:rsidRPr="00E7705F" w:rsidRDefault="008F6A9D"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УДК 821(091) </w:t>
      </w:r>
    </w:p>
    <w:p w14:paraId="453E061F" w14:textId="77777777" w:rsidR="008F6A9D" w:rsidRPr="00E7705F"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lang w:val="en-US"/>
        </w:rPr>
        <w:t>DOI</w:t>
      </w:r>
      <w:r w:rsidRPr="00E7705F">
        <w:rPr>
          <w:rFonts w:asciiTheme="majorBidi" w:hAnsiTheme="majorBidi" w:cstheme="majorBidi"/>
          <w:b/>
          <w:sz w:val="28"/>
          <w:szCs w:val="28"/>
        </w:rPr>
        <w:t xml:space="preserve">: 10.54351/25876074-2022-2-38-55  </w:t>
      </w:r>
    </w:p>
    <w:p w14:paraId="2C60A4DE" w14:textId="77777777" w:rsidR="008F6A9D" w:rsidRPr="00E7705F" w:rsidRDefault="008F6A9D"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АВТОБИОГРАФИЗМ ПРОЗЫ Е. ГАН  </w:t>
      </w:r>
    </w:p>
    <w:p w14:paraId="5E3E0E9E" w14:textId="77777777" w:rsidR="008F6A9D" w:rsidRPr="00E7705F" w:rsidRDefault="008F6A9D" w:rsidP="008610B4">
      <w:pPr>
        <w:widowControl w:val="0"/>
        <w:spacing w:after="0" w:line="240" w:lineRule="auto"/>
        <w:ind w:firstLine="709"/>
        <w:jc w:val="both"/>
        <w:rPr>
          <w:rFonts w:asciiTheme="majorBidi" w:hAnsiTheme="majorBidi" w:cstheme="majorBidi"/>
          <w:b/>
          <w:sz w:val="28"/>
          <w:szCs w:val="28"/>
        </w:rPr>
      </w:pPr>
      <w:proofErr w:type="spellStart"/>
      <w:r w:rsidRPr="00E7705F">
        <w:rPr>
          <w:rFonts w:asciiTheme="majorBidi" w:hAnsiTheme="majorBidi" w:cstheme="majorBidi"/>
          <w:b/>
          <w:sz w:val="28"/>
          <w:szCs w:val="28"/>
        </w:rPr>
        <w:t>Уздеева</w:t>
      </w:r>
      <w:proofErr w:type="spellEnd"/>
      <w:r w:rsidRPr="00E7705F">
        <w:rPr>
          <w:rFonts w:asciiTheme="majorBidi" w:hAnsiTheme="majorBidi" w:cstheme="majorBidi"/>
          <w:b/>
          <w:sz w:val="28"/>
          <w:szCs w:val="28"/>
        </w:rPr>
        <w:t xml:space="preserve"> Т. М. </w:t>
      </w:r>
    </w:p>
    <w:p w14:paraId="278D5B24" w14:textId="77777777" w:rsidR="008F6A9D" w:rsidRPr="00E7705F" w:rsidRDefault="008F6A9D" w:rsidP="008610B4">
      <w:pPr>
        <w:widowControl w:val="0"/>
        <w:spacing w:after="0" w:line="240" w:lineRule="auto"/>
        <w:ind w:firstLine="709"/>
        <w:jc w:val="both"/>
        <w:rPr>
          <w:rFonts w:asciiTheme="majorBidi" w:hAnsiTheme="majorBidi" w:cstheme="majorBidi"/>
          <w:bCs/>
          <w:i/>
          <w:iCs/>
          <w:sz w:val="28"/>
          <w:szCs w:val="28"/>
        </w:rPr>
      </w:pPr>
      <w:r w:rsidRPr="00E7705F">
        <w:rPr>
          <w:rFonts w:asciiTheme="majorBidi" w:hAnsiTheme="majorBidi" w:cstheme="majorBidi"/>
          <w:bCs/>
          <w:i/>
          <w:iCs/>
          <w:sz w:val="28"/>
          <w:szCs w:val="28"/>
        </w:rPr>
        <w:t xml:space="preserve">Чеченский государственный педагогический университет  </w:t>
      </w:r>
    </w:p>
    <w:p w14:paraId="71646DC1"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lang w:val="en-US"/>
        </w:rPr>
      </w:pPr>
      <w:r w:rsidRPr="008F6A9D">
        <w:rPr>
          <w:rFonts w:asciiTheme="majorBidi" w:hAnsiTheme="majorBidi" w:cstheme="majorBidi"/>
          <w:b/>
          <w:sz w:val="28"/>
          <w:szCs w:val="28"/>
          <w:lang w:val="en-US"/>
        </w:rPr>
        <w:t xml:space="preserve">THE AUTOBIOGRAPHY OF E. GAN'S PROSE  </w:t>
      </w:r>
    </w:p>
    <w:p w14:paraId="2DA374BB"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lang w:val="en-US"/>
        </w:rPr>
      </w:pPr>
      <w:proofErr w:type="spellStart"/>
      <w:r w:rsidRPr="008F6A9D">
        <w:rPr>
          <w:rFonts w:asciiTheme="majorBidi" w:hAnsiTheme="majorBidi" w:cstheme="majorBidi"/>
          <w:b/>
          <w:sz w:val="28"/>
          <w:szCs w:val="28"/>
          <w:lang w:val="en-US"/>
        </w:rPr>
        <w:t>Uzdeeva</w:t>
      </w:r>
      <w:proofErr w:type="spellEnd"/>
      <w:r w:rsidRPr="008F6A9D">
        <w:rPr>
          <w:rFonts w:asciiTheme="majorBidi" w:hAnsiTheme="majorBidi" w:cstheme="majorBidi"/>
          <w:b/>
          <w:sz w:val="28"/>
          <w:szCs w:val="28"/>
          <w:lang w:val="en-US"/>
        </w:rPr>
        <w:t xml:space="preserve"> T. M. </w:t>
      </w:r>
    </w:p>
    <w:p w14:paraId="62B6C909" w14:textId="34D36A58" w:rsidR="008F6A9D" w:rsidRPr="008F6A9D" w:rsidRDefault="008F6A9D" w:rsidP="008610B4">
      <w:pPr>
        <w:widowControl w:val="0"/>
        <w:spacing w:after="0" w:line="240" w:lineRule="auto"/>
        <w:ind w:firstLine="709"/>
        <w:jc w:val="both"/>
        <w:rPr>
          <w:rFonts w:asciiTheme="majorBidi" w:hAnsiTheme="majorBidi" w:cstheme="majorBidi"/>
          <w:bCs/>
          <w:i/>
          <w:iCs/>
          <w:sz w:val="28"/>
          <w:szCs w:val="28"/>
          <w:lang w:val="en-US"/>
        </w:rPr>
      </w:pPr>
      <w:r w:rsidRPr="008F6A9D">
        <w:rPr>
          <w:rFonts w:asciiTheme="majorBidi" w:hAnsiTheme="majorBidi" w:cstheme="majorBidi"/>
          <w:bCs/>
          <w:i/>
          <w:iCs/>
          <w:sz w:val="28"/>
          <w:szCs w:val="28"/>
          <w:lang w:val="en-US"/>
        </w:rPr>
        <w:t xml:space="preserve">Chechen State Pedagogical University </w:t>
      </w:r>
    </w:p>
    <w:p w14:paraId="7FF97DE9" w14:textId="77777777" w:rsidR="008F6A9D" w:rsidRDefault="008F6A9D" w:rsidP="008610B4">
      <w:pPr>
        <w:widowControl w:val="0"/>
        <w:spacing w:after="0" w:line="240" w:lineRule="auto"/>
        <w:ind w:firstLine="709"/>
        <w:jc w:val="both"/>
        <w:rPr>
          <w:rFonts w:asciiTheme="majorBidi" w:hAnsiTheme="majorBidi" w:cstheme="majorBidi"/>
          <w:bCs/>
          <w:i/>
          <w:iCs/>
        </w:rPr>
      </w:pPr>
      <w:r w:rsidRPr="00E7705F">
        <w:rPr>
          <w:rFonts w:asciiTheme="majorBidi" w:hAnsiTheme="majorBidi" w:cstheme="majorBidi"/>
          <w:bCs/>
          <w:i/>
          <w:iCs/>
        </w:rPr>
        <w:t xml:space="preserve">Аннотация. </w:t>
      </w:r>
      <w:r w:rsidRPr="008F6A9D">
        <w:rPr>
          <w:rFonts w:asciiTheme="majorBidi" w:hAnsiTheme="majorBidi" w:cstheme="majorBidi"/>
          <w:bCs/>
          <w:i/>
          <w:iCs/>
        </w:rPr>
        <w:t xml:space="preserve">В статье исследуются малоизвестные в наши дни повести Елены Ган. Судьба писательницы середины </w:t>
      </w:r>
      <w:r w:rsidRPr="008F6A9D">
        <w:rPr>
          <w:rFonts w:asciiTheme="majorBidi" w:hAnsiTheme="majorBidi" w:cstheme="majorBidi"/>
          <w:bCs/>
          <w:i/>
          <w:iCs/>
          <w:lang w:val="en-US"/>
        </w:rPr>
        <w:t>XIX</w:t>
      </w:r>
      <w:r w:rsidRPr="008F6A9D">
        <w:rPr>
          <w:rFonts w:asciiTheme="majorBidi" w:hAnsiTheme="majorBidi" w:cstheme="majorBidi"/>
          <w:bCs/>
          <w:i/>
          <w:iCs/>
        </w:rPr>
        <w:t xml:space="preserve"> века – одна из ярких страниц в истории женской прозы этого века. Автор статьи фокусирует внимание на кавказском колорите некоторых повестей, анализирует автобиографические мотивы в них. Сюжетные коллизии, любовные конфликты, гендерный аспект – предмет анализа в данной статье в целях выявления жанровой и методологической специфики исследуемых произведений. В статье уделено внимание малоизвестным фактам биографии Е. Ган: ее знакомство с издателем журнала «Библиотека для чтения» О.И. </w:t>
      </w:r>
      <w:proofErr w:type="spellStart"/>
      <w:r w:rsidRPr="008F6A9D">
        <w:rPr>
          <w:rFonts w:asciiTheme="majorBidi" w:hAnsiTheme="majorBidi" w:cstheme="majorBidi"/>
          <w:bCs/>
          <w:i/>
          <w:iCs/>
        </w:rPr>
        <w:t>Сенковским</w:t>
      </w:r>
      <w:proofErr w:type="spellEnd"/>
      <w:r w:rsidRPr="008F6A9D">
        <w:rPr>
          <w:rFonts w:asciiTheme="majorBidi" w:hAnsiTheme="majorBidi" w:cstheme="majorBidi"/>
          <w:bCs/>
          <w:i/>
          <w:iCs/>
        </w:rPr>
        <w:t xml:space="preserve">, поездка на Кавказ. Две повести писательницы «Идеал» и «Медальон» содержат автобиографические мотивы, которые транслируются ею в системе художественных образов, в перипетиях и движении любовного сюжета, в специфике передачи кавказского колорита. Самопрезентация русской писательницы сопряжена с глубоким лиризмом, психологизмом и пафосом </w:t>
      </w:r>
      <w:proofErr w:type="spellStart"/>
      <w:r w:rsidRPr="008F6A9D">
        <w:rPr>
          <w:rFonts w:asciiTheme="majorBidi" w:hAnsiTheme="majorBidi" w:cstheme="majorBidi"/>
          <w:bCs/>
          <w:i/>
          <w:iCs/>
        </w:rPr>
        <w:t>самодраматизации</w:t>
      </w:r>
      <w:proofErr w:type="spellEnd"/>
      <w:r w:rsidRPr="008F6A9D">
        <w:rPr>
          <w:rFonts w:asciiTheme="majorBidi" w:hAnsiTheme="majorBidi" w:cstheme="majorBidi"/>
          <w:bCs/>
          <w:i/>
          <w:iCs/>
        </w:rPr>
        <w:t xml:space="preserve">. В статье выявлена романтическая природа повестей Е. Ган. Судьба женщины проецируется в судьбу века, времени. В </w:t>
      </w:r>
      <w:r w:rsidRPr="008F6A9D">
        <w:rPr>
          <w:rFonts w:asciiTheme="majorBidi" w:hAnsiTheme="majorBidi" w:cstheme="majorBidi"/>
          <w:bCs/>
          <w:i/>
          <w:iCs/>
        </w:rPr>
        <w:lastRenderedPageBreak/>
        <w:t xml:space="preserve">данной статье сфокусировано внимание также на такой категории, как свет. Свет становится в произведениях Е. Ган жестким и жестоким судьей для судеб женщин. Талантливая женщина и свет – это особый конфликт, драматичный для женщины. Автором статьи установлен и тип обольстителя – своеобразного «Казановы», без которого немыслим свет тех времен. В результате проведенного исследования удалось установить романтический характер повестей русской писательницы, удалось вычленить автобиографические мотивы в них, а также доказать принадлежность повестей Елены Ган к традиционному для женской прозы середины века жанру светской повести. </w:t>
      </w:r>
    </w:p>
    <w:p w14:paraId="172EBF14" w14:textId="77653043" w:rsidR="008F6A9D" w:rsidRDefault="008F6A9D" w:rsidP="008610B4">
      <w:pPr>
        <w:widowControl w:val="0"/>
        <w:spacing w:after="0" w:line="240" w:lineRule="auto"/>
        <w:ind w:firstLine="709"/>
        <w:jc w:val="both"/>
        <w:rPr>
          <w:rFonts w:asciiTheme="majorBidi" w:hAnsiTheme="majorBidi" w:cstheme="majorBidi"/>
          <w:bCs/>
          <w:i/>
          <w:iCs/>
        </w:rPr>
      </w:pPr>
      <w:r w:rsidRPr="008F6A9D">
        <w:rPr>
          <w:rFonts w:asciiTheme="majorBidi" w:hAnsiTheme="majorBidi" w:cstheme="majorBidi"/>
          <w:bCs/>
          <w:i/>
          <w:iCs/>
        </w:rPr>
        <w:t xml:space="preserve">Ключевые слова: </w:t>
      </w:r>
      <w:proofErr w:type="spellStart"/>
      <w:r w:rsidRPr="008F6A9D">
        <w:rPr>
          <w:rFonts w:asciiTheme="majorBidi" w:hAnsiTheme="majorBidi" w:cstheme="majorBidi"/>
          <w:bCs/>
          <w:i/>
          <w:iCs/>
        </w:rPr>
        <w:t>автобиографизм</w:t>
      </w:r>
      <w:proofErr w:type="spellEnd"/>
      <w:r w:rsidRPr="008F6A9D">
        <w:rPr>
          <w:rFonts w:asciiTheme="majorBidi" w:hAnsiTheme="majorBidi" w:cstheme="majorBidi"/>
          <w:bCs/>
          <w:i/>
          <w:iCs/>
        </w:rPr>
        <w:t xml:space="preserve">, романтическая повесть, Кавказ, Пятигорск, женская судьба, светская повесть, любовь, самопрезентация.  </w:t>
      </w:r>
    </w:p>
    <w:p w14:paraId="0744002B" w14:textId="77777777" w:rsidR="008F6A9D"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lang w:val="en-US"/>
        </w:rPr>
        <w:t xml:space="preserve">Abstract. The article examines the little-known stories of Elena Gan today. The fate of the writer in the middle of the 19th century is one of the brightest pages in the history of women's prose of this century. The author of the article focuses on the Caucasian flavor of some stories, analyzes the autobiographical motives in them. Plot collisions, love conflicts, the gender aspect are the subject of analysis in this article in order to identify the genre and methodological specifics of the works under study. The article focuses on the little-known facts of the biography of E. Gan: her acquaintance with the publisher of the magazine «Library for Reading» O.I. </w:t>
      </w:r>
      <w:proofErr w:type="spellStart"/>
      <w:r w:rsidRPr="008F6A9D">
        <w:rPr>
          <w:rFonts w:asciiTheme="majorBidi" w:hAnsiTheme="majorBidi" w:cstheme="majorBidi"/>
          <w:bCs/>
          <w:i/>
          <w:iCs/>
          <w:lang w:val="en-US"/>
        </w:rPr>
        <w:t>Senkovsky</w:t>
      </w:r>
      <w:proofErr w:type="spellEnd"/>
      <w:r w:rsidRPr="008F6A9D">
        <w:rPr>
          <w:rFonts w:asciiTheme="majorBidi" w:hAnsiTheme="majorBidi" w:cstheme="majorBidi"/>
          <w:bCs/>
          <w:i/>
          <w:iCs/>
          <w:lang w:val="en-US"/>
        </w:rPr>
        <w:t xml:space="preserve">, trips to the Caucasus. Two stories of the writer «Ideal» and «Medallion» contain autobiographical motives that are transmitted by her in the system of artistic images, in the twists and turns and movement of the love story, in the specifics of the transmission of the Caucasian flavor. The self-presentation of the Russian writer is associated with deep lyricism, </w:t>
      </w:r>
      <w:proofErr w:type="spellStart"/>
      <w:r w:rsidRPr="008F6A9D">
        <w:rPr>
          <w:rFonts w:asciiTheme="majorBidi" w:hAnsiTheme="majorBidi" w:cstheme="majorBidi"/>
          <w:bCs/>
          <w:i/>
          <w:iCs/>
          <w:lang w:val="en-US"/>
        </w:rPr>
        <w:t>psychologism</w:t>
      </w:r>
      <w:proofErr w:type="spellEnd"/>
      <w:r w:rsidRPr="008F6A9D">
        <w:rPr>
          <w:rFonts w:asciiTheme="majorBidi" w:hAnsiTheme="majorBidi" w:cstheme="majorBidi"/>
          <w:bCs/>
          <w:i/>
          <w:iCs/>
          <w:lang w:val="en-US"/>
        </w:rPr>
        <w:t xml:space="preserve"> and the pathos of </w:t>
      </w:r>
      <w:proofErr w:type="spellStart"/>
      <w:r w:rsidRPr="008F6A9D">
        <w:rPr>
          <w:rFonts w:asciiTheme="majorBidi" w:hAnsiTheme="majorBidi" w:cstheme="majorBidi"/>
          <w:bCs/>
          <w:i/>
          <w:iCs/>
          <w:lang w:val="en-US"/>
        </w:rPr>
        <w:t>selfdramatization</w:t>
      </w:r>
      <w:proofErr w:type="spellEnd"/>
      <w:r w:rsidRPr="008F6A9D">
        <w:rPr>
          <w:rFonts w:asciiTheme="majorBidi" w:hAnsiTheme="majorBidi" w:cstheme="majorBidi"/>
          <w:bCs/>
          <w:i/>
          <w:iCs/>
          <w:lang w:val="en-US"/>
        </w:rPr>
        <w:t xml:space="preserve">. The article reveals the romantic nature of E. Gan's stories. The fate of a woman is projected into the fate of the century, time. This article also focuses on such a category as light. Light becomes in the works of E. Gan a harsh and cruel judge for the fate of women. A talented woman and light is a special conflict, dramatic for a woman. The author of the article also established the type of the seducer, a kind of «Casanova», without which the light of those times is inconceivable. As a result of the study, it was possible to establish the romantic nature of the stories of the Russian writer, it was possible to isolate </w:t>
      </w:r>
      <w:proofErr w:type="spellStart"/>
      <w:r w:rsidRPr="008F6A9D">
        <w:rPr>
          <w:rFonts w:asciiTheme="majorBidi" w:hAnsiTheme="majorBidi" w:cstheme="majorBidi"/>
          <w:bCs/>
          <w:i/>
          <w:iCs/>
          <w:lang w:val="en-US"/>
        </w:rPr>
        <w:t>Известия</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Чеченского</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государственного</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педагогического</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университета</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Серия</w:t>
      </w:r>
      <w:proofErr w:type="spellEnd"/>
      <w:r w:rsidRPr="008F6A9D">
        <w:rPr>
          <w:rFonts w:asciiTheme="majorBidi" w:hAnsiTheme="majorBidi" w:cstheme="majorBidi"/>
          <w:bCs/>
          <w:i/>
          <w:iCs/>
          <w:lang w:val="en-US"/>
        </w:rPr>
        <w:t xml:space="preserve"> 1. </w:t>
      </w:r>
      <w:proofErr w:type="spellStart"/>
      <w:r w:rsidRPr="008F6A9D">
        <w:rPr>
          <w:rFonts w:asciiTheme="majorBidi" w:hAnsiTheme="majorBidi" w:cstheme="majorBidi"/>
          <w:bCs/>
          <w:i/>
          <w:iCs/>
          <w:lang w:val="en-US"/>
        </w:rPr>
        <w:t>Гуманитарные</w:t>
      </w:r>
      <w:proofErr w:type="spellEnd"/>
      <w:r w:rsidRPr="008F6A9D">
        <w:rPr>
          <w:rFonts w:asciiTheme="majorBidi" w:hAnsiTheme="majorBidi" w:cstheme="majorBidi"/>
          <w:bCs/>
          <w:i/>
          <w:iCs/>
          <w:lang w:val="en-US"/>
        </w:rPr>
        <w:t xml:space="preserve"> и </w:t>
      </w:r>
      <w:proofErr w:type="spellStart"/>
      <w:r w:rsidRPr="008F6A9D">
        <w:rPr>
          <w:rFonts w:asciiTheme="majorBidi" w:hAnsiTheme="majorBidi" w:cstheme="majorBidi"/>
          <w:bCs/>
          <w:i/>
          <w:iCs/>
          <w:lang w:val="en-US"/>
        </w:rPr>
        <w:t>общественные</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науки</w:t>
      </w:r>
      <w:proofErr w:type="spellEnd"/>
      <w:r w:rsidRPr="008F6A9D">
        <w:rPr>
          <w:rFonts w:asciiTheme="majorBidi" w:hAnsiTheme="majorBidi" w:cstheme="majorBidi"/>
          <w:bCs/>
          <w:i/>
          <w:iCs/>
          <w:lang w:val="en-US"/>
        </w:rPr>
        <w:t xml:space="preserve">. №2 (38), 2022.   56 autobiographical motives in them, as well as to prove that Elena Gan's stories belong to the genre of secular story traditional for female prose of the middle of the century. </w:t>
      </w:r>
    </w:p>
    <w:p w14:paraId="7B1F0D01" w14:textId="77777777" w:rsidR="008610B4"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lang w:val="en-US"/>
        </w:rPr>
        <w:t>Keywords: autobiography, romantic story, Caucasus, Pyatigorsk, women's fate, secular story, love, self-presentation.</w:t>
      </w:r>
    </w:p>
    <w:p w14:paraId="2BB5E460"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p>
    <w:p w14:paraId="2B19F2E1" w14:textId="7C070060" w:rsidR="008F6A9D" w:rsidRDefault="008F6A9D" w:rsidP="008610B4">
      <w:pPr>
        <w:widowControl w:val="0"/>
        <w:spacing w:after="0" w:line="240" w:lineRule="auto"/>
        <w:ind w:firstLine="709"/>
        <w:jc w:val="both"/>
        <w:rPr>
          <w:rFonts w:asciiTheme="majorBidi" w:hAnsiTheme="majorBidi" w:cstheme="majorBidi"/>
          <w:bCs/>
          <w:i/>
          <w:iCs/>
          <w:lang w:val="en-US"/>
        </w:rPr>
      </w:pPr>
    </w:p>
    <w:p w14:paraId="25E11A6E" w14:textId="77777777" w:rsidR="008F6A9D" w:rsidRPr="00E7705F" w:rsidRDefault="008F6A9D"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УДК 37.091.33 </w:t>
      </w:r>
    </w:p>
    <w:p w14:paraId="1E929800"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lang w:val="en-US"/>
        </w:rPr>
        <w:t>DOI</w:t>
      </w:r>
      <w:r w:rsidRPr="008F6A9D">
        <w:rPr>
          <w:rFonts w:asciiTheme="majorBidi" w:hAnsiTheme="majorBidi" w:cstheme="majorBidi"/>
          <w:b/>
          <w:sz w:val="28"/>
          <w:szCs w:val="28"/>
        </w:rPr>
        <w:t xml:space="preserve">: 10.54351/25876074-2022-2-38-64  </w:t>
      </w:r>
    </w:p>
    <w:p w14:paraId="28AFF508" w14:textId="47BFA7BB"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rPr>
        <w:t xml:space="preserve">ИГРОВОЙ МЕТОД В ПРЕПОДАВАНИИ ХИМИИ  </w:t>
      </w:r>
    </w:p>
    <w:p w14:paraId="769C4219"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rPr>
      </w:pPr>
      <w:proofErr w:type="spellStart"/>
      <w:r w:rsidRPr="008F6A9D">
        <w:rPr>
          <w:rFonts w:asciiTheme="majorBidi" w:hAnsiTheme="majorBidi" w:cstheme="majorBidi"/>
          <w:b/>
          <w:sz w:val="28"/>
          <w:szCs w:val="28"/>
        </w:rPr>
        <w:t>Абубакарова</w:t>
      </w:r>
      <w:proofErr w:type="spellEnd"/>
      <w:r w:rsidRPr="008F6A9D">
        <w:rPr>
          <w:rFonts w:asciiTheme="majorBidi" w:hAnsiTheme="majorBidi" w:cstheme="majorBidi"/>
          <w:b/>
          <w:sz w:val="28"/>
          <w:szCs w:val="28"/>
        </w:rPr>
        <w:t xml:space="preserve"> З. Ш., Мусаева Х. А., </w:t>
      </w:r>
      <w:proofErr w:type="spellStart"/>
      <w:r w:rsidRPr="008F6A9D">
        <w:rPr>
          <w:rFonts w:asciiTheme="majorBidi" w:hAnsiTheme="majorBidi" w:cstheme="majorBidi"/>
          <w:b/>
          <w:sz w:val="28"/>
          <w:szCs w:val="28"/>
        </w:rPr>
        <w:t>Лабазанова</w:t>
      </w:r>
      <w:proofErr w:type="spellEnd"/>
      <w:r w:rsidRPr="008F6A9D">
        <w:rPr>
          <w:rFonts w:asciiTheme="majorBidi" w:hAnsiTheme="majorBidi" w:cstheme="majorBidi"/>
          <w:b/>
          <w:sz w:val="28"/>
          <w:szCs w:val="28"/>
        </w:rPr>
        <w:t xml:space="preserve"> Р. С. </w:t>
      </w:r>
    </w:p>
    <w:p w14:paraId="3C9F16C2" w14:textId="78DDF8BC" w:rsidR="008F6A9D" w:rsidRPr="008F6A9D" w:rsidRDefault="008F6A9D" w:rsidP="008610B4">
      <w:pPr>
        <w:widowControl w:val="0"/>
        <w:spacing w:after="0" w:line="240" w:lineRule="auto"/>
        <w:ind w:firstLine="709"/>
        <w:jc w:val="both"/>
        <w:rPr>
          <w:rFonts w:asciiTheme="majorBidi" w:hAnsiTheme="majorBidi" w:cstheme="majorBidi"/>
          <w:bCs/>
          <w:i/>
          <w:iCs/>
          <w:sz w:val="28"/>
          <w:szCs w:val="28"/>
        </w:rPr>
      </w:pPr>
      <w:r w:rsidRPr="008F6A9D">
        <w:rPr>
          <w:rFonts w:asciiTheme="majorBidi" w:hAnsiTheme="majorBidi" w:cstheme="majorBidi"/>
          <w:bCs/>
          <w:i/>
          <w:iCs/>
          <w:sz w:val="28"/>
          <w:szCs w:val="28"/>
        </w:rPr>
        <w:t xml:space="preserve">Чеченский государственный педагогический университет </w:t>
      </w:r>
    </w:p>
    <w:p w14:paraId="2BAFD73F" w14:textId="4690D097" w:rsidR="008F6A9D" w:rsidRPr="00E7705F"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lang w:val="en-US"/>
        </w:rPr>
        <w:t>A</w:t>
      </w:r>
      <w:r w:rsidRPr="00E7705F">
        <w:rPr>
          <w:rFonts w:asciiTheme="majorBidi" w:hAnsiTheme="majorBidi" w:cstheme="majorBidi"/>
          <w:b/>
          <w:sz w:val="28"/>
          <w:szCs w:val="28"/>
        </w:rPr>
        <w:t xml:space="preserve"> </w:t>
      </w:r>
      <w:r w:rsidRPr="008F6A9D">
        <w:rPr>
          <w:rFonts w:asciiTheme="majorBidi" w:hAnsiTheme="majorBidi" w:cstheme="majorBidi"/>
          <w:b/>
          <w:sz w:val="28"/>
          <w:szCs w:val="28"/>
          <w:lang w:val="en-US"/>
        </w:rPr>
        <w:t>GAME</w:t>
      </w:r>
      <w:r w:rsidRPr="00E7705F">
        <w:rPr>
          <w:rFonts w:asciiTheme="majorBidi" w:hAnsiTheme="majorBidi" w:cstheme="majorBidi"/>
          <w:b/>
          <w:sz w:val="28"/>
          <w:szCs w:val="28"/>
        </w:rPr>
        <w:t xml:space="preserve"> </w:t>
      </w:r>
      <w:r w:rsidRPr="008F6A9D">
        <w:rPr>
          <w:rFonts w:asciiTheme="majorBidi" w:hAnsiTheme="majorBidi" w:cstheme="majorBidi"/>
          <w:b/>
          <w:sz w:val="28"/>
          <w:szCs w:val="28"/>
          <w:lang w:val="en-US"/>
        </w:rPr>
        <w:t>METHOD</w:t>
      </w:r>
      <w:r w:rsidRPr="00E7705F">
        <w:rPr>
          <w:rFonts w:asciiTheme="majorBidi" w:hAnsiTheme="majorBidi" w:cstheme="majorBidi"/>
          <w:b/>
          <w:sz w:val="28"/>
          <w:szCs w:val="28"/>
        </w:rPr>
        <w:t xml:space="preserve"> </w:t>
      </w:r>
      <w:r w:rsidRPr="008F6A9D">
        <w:rPr>
          <w:rFonts w:asciiTheme="majorBidi" w:hAnsiTheme="majorBidi" w:cstheme="majorBidi"/>
          <w:b/>
          <w:sz w:val="28"/>
          <w:szCs w:val="28"/>
          <w:lang w:val="en-US"/>
        </w:rPr>
        <w:t>IN</w:t>
      </w:r>
      <w:r w:rsidRPr="00E7705F">
        <w:rPr>
          <w:rFonts w:asciiTheme="majorBidi" w:hAnsiTheme="majorBidi" w:cstheme="majorBidi"/>
          <w:b/>
          <w:sz w:val="28"/>
          <w:szCs w:val="28"/>
        </w:rPr>
        <w:t xml:space="preserve"> </w:t>
      </w:r>
      <w:r w:rsidRPr="008F6A9D">
        <w:rPr>
          <w:rFonts w:asciiTheme="majorBidi" w:hAnsiTheme="majorBidi" w:cstheme="majorBidi"/>
          <w:b/>
          <w:sz w:val="28"/>
          <w:szCs w:val="28"/>
          <w:lang w:val="en-US"/>
        </w:rPr>
        <w:t>TEACHING</w:t>
      </w:r>
      <w:r w:rsidRPr="00E7705F">
        <w:rPr>
          <w:rFonts w:asciiTheme="majorBidi" w:hAnsiTheme="majorBidi" w:cstheme="majorBidi"/>
          <w:b/>
          <w:sz w:val="28"/>
          <w:szCs w:val="28"/>
        </w:rPr>
        <w:t xml:space="preserve"> </w:t>
      </w:r>
      <w:r w:rsidRPr="008F6A9D">
        <w:rPr>
          <w:rFonts w:asciiTheme="majorBidi" w:hAnsiTheme="majorBidi" w:cstheme="majorBidi"/>
          <w:b/>
          <w:sz w:val="28"/>
          <w:szCs w:val="28"/>
          <w:lang w:val="en-US"/>
        </w:rPr>
        <w:t>CHEMISTRY</w:t>
      </w:r>
      <w:r w:rsidRPr="00E7705F">
        <w:rPr>
          <w:rFonts w:asciiTheme="majorBidi" w:hAnsiTheme="majorBidi" w:cstheme="majorBidi"/>
          <w:b/>
          <w:sz w:val="28"/>
          <w:szCs w:val="28"/>
        </w:rPr>
        <w:t xml:space="preserve">  </w:t>
      </w:r>
    </w:p>
    <w:p w14:paraId="464B01CC"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lang w:val="en-US"/>
        </w:rPr>
      </w:pPr>
      <w:proofErr w:type="spellStart"/>
      <w:r w:rsidRPr="008F6A9D">
        <w:rPr>
          <w:rFonts w:asciiTheme="majorBidi" w:hAnsiTheme="majorBidi" w:cstheme="majorBidi"/>
          <w:b/>
          <w:sz w:val="28"/>
          <w:szCs w:val="28"/>
          <w:lang w:val="en-US"/>
        </w:rPr>
        <w:t>Abubakarova</w:t>
      </w:r>
      <w:proofErr w:type="spellEnd"/>
      <w:r w:rsidRPr="008F6A9D">
        <w:rPr>
          <w:rFonts w:asciiTheme="majorBidi" w:hAnsiTheme="majorBidi" w:cstheme="majorBidi"/>
          <w:b/>
          <w:sz w:val="28"/>
          <w:szCs w:val="28"/>
          <w:lang w:val="en-US"/>
        </w:rPr>
        <w:t xml:space="preserve"> Z. Sh., Musaeva H. A., Labazanova R. S.  </w:t>
      </w:r>
    </w:p>
    <w:p w14:paraId="293F8CCC" w14:textId="13E15372" w:rsidR="008F6A9D" w:rsidRPr="00E7705F" w:rsidRDefault="008F6A9D" w:rsidP="008610B4">
      <w:pPr>
        <w:widowControl w:val="0"/>
        <w:spacing w:after="0" w:line="240" w:lineRule="auto"/>
        <w:ind w:firstLine="709"/>
        <w:jc w:val="both"/>
        <w:rPr>
          <w:rFonts w:asciiTheme="majorBidi" w:hAnsiTheme="majorBidi" w:cstheme="majorBidi"/>
          <w:bCs/>
          <w:i/>
          <w:iCs/>
          <w:sz w:val="28"/>
          <w:szCs w:val="28"/>
          <w:lang w:val="en-US"/>
        </w:rPr>
      </w:pPr>
      <w:r w:rsidRPr="008F6A9D">
        <w:rPr>
          <w:rFonts w:asciiTheme="majorBidi" w:hAnsiTheme="majorBidi" w:cstheme="majorBidi"/>
          <w:bCs/>
          <w:i/>
          <w:iCs/>
          <w:sz w:val="28"/>
          <w:szCs w:val="28"/>
          <w:lang w:val="en-US"/>
        </w:rPr>
        <w:t>Chechen</w:t>
      </w:r>
      <w:r w:rsidRPr="00E7705F">
        <w:rPr>
          <w:rFonts w:asciiTheme="majorBidi" w:hAnsiTheme="majorBidi" w:cstheme="majorBidi"/>
          <w:bCs/>
          <w:i/>
          <w:iCs/>
          <w:sz w:val="28"/>
          <w:szCs w:val="28"/>
          <w:lang w:val="en-US"/>
        </w:rPr>
        <w:t xml:space="preserve"> </w:t>
      </w:r>
      <w:r w:rsidRPr="008F6A9D">
        <w:rPr>
          <w:rFonts w:asciiTheme="majorBidi" w:hAnsiTheme="majorBidi" w:cstheme="majorBidi"/>
          <w:bCs/>
          <w:i/>
          <w:iCs/>
          <w:sz w:val="28"/>
          <w:szCs w:val="28"/>
          <w:lang w:val="en-US"/>
        </w:rPr>
        <w:t>State</w:t>
      </w:r>
      <w:r w:rsidRPr="00E7705F">
        <w:rPr>
          <w:rFonts w:asciiTheme="majorBidi" w:hAnsiTheme="majorBidi" w:cstheme="majorBidi"/>
          <w:bCs/>
          <w:i/>
          <w:iCs/>
          <w:sz w:val="28"/>
          <w:szCs w:val="28"/>
          <w:lang w:val="en-US"/>
        </w:rPr>
        <w:t xml:space="preserve"> </w:t>
      </w:r>
      <w:r w:rsidRPr="008F6A9D">
        <w:rPr>
          <w:rFonts w:asciiTheme="majorBidi" w:hAnsiTheme="majorBidi" w:cstheme="majorBidi"/>
          <w:bCs/>
          <w:i/>
          <w:iCs/>
          <w:sz w:val="28"/>
          <w:szCs w:val="28"/>
          <w:lang w:val="en-US"/>
        </w:rPr>
        <w:t>Pedagogical</w:t>
      </w:r>
      <w:r w:rsidRPr="00E7705F">
        <w:rPr>
          <w:rFonts w:asciiTheme="majorBidi" w:hAnsiTheme="majorBidi" w:cstheme="majorBidi"/>
          <w:bCs/>
          <w:i/>
          <w:iCs/>
          <w:sz w:val="28"/>
          <w:szCs w:val="28"/>
          <w:lang w:val="en-US"/>
        </w:rPr>
        <w:t xml:space="preserve"> </w:t>
      </w:r>
      <w:r w:rsidRPr="008F6A9D">
        <w:rPr>
          <w:rFonts w:asciiTheme="majorBidi" w:hAnsiTheme="majorBidi" w:cstheme="majorBidi"/>
          <w:bCs/>
          <w:i/>
          <w:iCs/>
          <w:sz w:val="28"/>
          <w:szCs w:val="28"/>
          <w:lang w:val="en-US"/>
        </w:rPr>
        <w:t>University</w:t>
      </w:r>
      <w:r w:rsidRPr="00E7705F">
        <w:rPr>
          <w:rFonts w:asciiTheme="majorBidi" w:hAnsiTheme="majorBidi" w:cstheme="majorBidi"/>
          <w:bCs/>
          <w:i/>
          <w:iCs/>
          <w:sz w:val="28"/>
          <w:szCs w:val="28"/>
          <w:lang w:val="en-US"/>
        </w:rPr>
        <w:t xml:space="preserve">   </w:t>
      </w:r>
    </w:p>
    <w:p w14:paraId="4BB06DA7" w14:textId="77777777" w:rsidR="008610B4"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rPr>
        <w:t>Аннотация</w:t>
      </w:r>
      <w:r w:rsidRPr="00E7705F">
        <w:rPr>
          <w:rFonts w:asciiTheme="majorBidi" w:hAnsiTheme="majorBidi" w:cstheme="majorBidi"/>
          <w:bCs/>
          <w:i/>
          <w:iCs/>
          <w:lang w:val="en-US"/>
        </w:rPr>
        <w:t xml:space="preserve">. </w:t>
      </w:r>
      <w:r w:rsidRPr="008F6A9D">
        <w:rPr>
          <w:rFonts w:asciiTheme="majorBidi" w:hAnsiTheme="majorBidi" w:cstheme="majorBidi"/>
          <w:bCs/>
          <w:i/>
          <w:iCs/>
        </w:rPr>
        <w:t xml:space="preserve">В статье анализируется дидактическая игра как эффективное средство, стимулирующее процесс обучения химии. Цель исследования – выявление факторов и педагогических условий успешного применения игр, ориентированных на активизацию познавательной деятельности школьников при изучении химии. Автором изучены особенности понятия дидактической игры как особого инструмента, представляющего собой игровую ситуацию и применяемого в учебной деятельности для повышения познавательного интереса у школьников. Автор предлагает организацию учебного процесса с использованием дидактических игр для содействия успешному усвоению знаний. Полученные результаты показали, что игры обучающего характера помогают приобрести новые знания, умения, навыки, усвоить новый материал быстро и легко, а игры воспитательного характера направлены на развитие характеристик личности учащегося.  Ключевые слова: дидактическая игра, занимательность, элементы игры, методы обучения, учебный процесс, приемы обучения, учебный материал.  </w:t>
      </w:r>
      <w:r w:rsidRPr="008F6A9D">
        <w:rPr>
          <w:rFonts w:asciiTheme="majorBidi" w:hAnsiTheme="majorBidi" w:cstheme="majorBidi"/>
          <w:bCs/>
          <w:i/>
          <w:iCs/>
          <w:lang w:val="en-US"/>
        </w:rPr>
        <w:t xml:space="preserve">Abstract. The article analyzes the didactic game as an effective means of stimulating the process of learning chemistry. The purpose of the study is to identify the factors and </w:t>
      </w:r>
      <w:r w:rsidRPr="008F6A9D">
        <w:rPr>
          <w:rFonts w:asciiTheme="majorBidi" w:hAnsiTheme="majorBidi" w:cstheme="majorBidi"/>
          <w:bCs/>
          <w:i/>
          <w:iCs/>
          <w:lang w:val="en-US"/>
        </w:rPr>
        <w:lastRenderedPageBreak/>
        <w:t xml:space="preserve">pedagogical conditions for the successful use of games aimed at enhancing the cognitive activity of schoolchildren in the study of chemistry. The author studied the features of the concept of a didactic game as a special tool that represents a game situation and is used in educational activities to increase the cognitive interest of schoolchildren. The author proposes the organization of the educational process using didactic games to promote the successful assimilation of knowledge. The results obtained showed that educational games help to acquire new knowledge, skills, learn new material quickly and easily, and educational games are aimed at developing the characteristics of the student's personality. </w:t>
      </w:r>
    </w:p>
    <w:p w14:paraId="385461DC" w14:textId="36468D88" w:rsidR="008F6A9D"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lang w:val="en-US"/>
        </w:rPr>
        <w:t>Keywords: didactic game, entertaining, game elements, teaching methods, learning process, teaching techniques, educational material.</w:t>
      </w:r>
    </w:p>
    <w:p w14:paraId="27CE78D2" w14:textId="77777777" w:rsidR="008F6A9D" w:rsidRDefault="008F6A9D" w:rsidP="008610B4">
      <w:pPr>
        <w:widowControl w:val="0"/>
        <w:spacing w:after="0" w:line="240" w:lineRule="auto"/>
        <w:ind w:firstLine="709"/>
        <w:jc w:val="both"/>
        <w:rPr>
          <w:rFonts w:asciiTheme="majorBidi" w:hAnsiTheme="majorBidi" w:cstheme="majorBidi"/>
          <w:bCs/>
          <w:i/>
          <w:iCs/>
          <w:lang w:val="en-US"/>
        </w:rPr>
      </w:pPr>
    </w:p>
    <w:p w14:paraId="31AFB388" w14:textId="77777777" w:rsidR="008F6A9D" w:rsidRPr="00E7705F" w:rsidRDefault="008F6A9D"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УДК 373 </w:t>
      </w:r>
    </w:p>
    <w:p w14:paraId="27D22CEE"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lang w:val="en-US"/>
        </w:rPr>
        <w:t>DOI</w:t>
      </w:r>
      <w:r w:rsidRPr="008F6A9D">
        <w:rPr>
          <w:rFonts w:asciiTheme="majorBidi" w:hAnsiTheme="majorBidi" w:cstheme="majorBidi"/>
          <w:b/>
          <w:sz w:val="28"/>
          <w:szCs w:val="28"/>
        </w:rPr>
        <w:t xml:space="preserve">: 10.54351/25876074-2022-2-38-71  </w:t>
      </w:r>
    </w:p>
    <w:p w14:paraId="6D0292FE"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rPr>
        <w:t xml:space="preserve">КРУЖКОВАЯ РАБОТА КАК СРЕДСТВО ФОРМИРОВАНИЯ И РАЗВИТИЯ ИНДИВИДУАЛЬНЫХ ИНТЕРЕСОВ И СКЛОННОСТЕЙ МЛАДШИХ ШКОЛЬНИКОВ  </w:t>
      </w:r>
    </w:p>
    <w:p w14:paraId="2604F84D" w14:textId="4512603B" w:rsidR="008F6A9D" w:rsidRPr="008F6A9D" w:rsidRDefault="008F6A9D" w:rsidP="008610B4">
      <w:pPr>
        <w:widowControl w:val="0"/>
        <w:spacing w:after="0" w:line="240" w:lineRule="auto"/>
        <w:ind w:firstLine="709"/>
        <w:jc w:val="both"/>
        <w:rPr>
          <w:rFonts w:asciiTheme="majorBidi" w:hAnsiTheme="majorBidi" w:cstheme="majorBidi"/>
          <w:b/>
          <w:sz w:val="28"/>
          <w:szCs w:val="28"/>
        </w:rPr>
      </w:pPr>
      <w:proofErr w:type="spellStart"/>
      <w:r w:rsidRPr="008F6A9D">
        <w:rPr>
          <w:rFonts w:asciiTheme="majorBidi" w:hAnsiTheme="majorBidi" w:cstheme="majorBidi"/>
          <w:b/>
          <w:sz w:val="28"/>
          <w:szCs w:val="28"/>
        </w:rPr>
        <w:t>Башаева</w:t>
      </w:r>
      <w:proofErr w:type="spellEnd"/>
      <w:r w:rsidRPr="008F6A9D">
        <w:rPr>
          <w:rFonts w:asciiTheme="majorBidi" w:hAnsiTheme="majorBidi" w:cstheme="majorBidi"/>
          <w:b/>
          <w:sz w:val="28"/>
          <w:szCs w:val="28"/>
        </w:rPr>
        <w:t xml:space="preserve"> С. А. </w:t>
      </w:r>
    </w:p>
    <w:p w14:paraId="1A1E2143" w14:textId="77777777" w:rsidR="008F6A9D" w:rsidRPr="00E7705F" w:rsidRDefault="008F6A9D" w:rsidP="008610B4">
      <w:pPr>
        <w:widowControl w:val="0"/>
        <w:spacing w:after="0" w:line="240" w:lineRule="auto"/>
        <w:ind w:firstLine="709"/>
        <w:jc w:val="both"/>
        <w:rPr>
          <w:rFonts w:asciiTheme="majorBidi" w:hAnsiTheme="majorBidi" w:cstheme="majorBidi"/>
          <w:bCs/>
          <w:i/>
          <w:iCs/>
          <w:sz w:val="28"/>
          <w:szCs w:val="28"/>
        </w:rPr>
      </w:pPr>
      <w:r w:rsidRPr="00E7705F">
        <w:rPr>
          <w:rFonts w:asciiTheme="majorBidi" w:hAnsiTheme="majorBidi" w:cstheme="majorBidi"/>
          <w:bCs/>
          <w:i/>
          <w:iCs/>
          <w:sz w:val="28"/>
          <w:szCs w:val="28"/>
        </w:rPr>
        <w:t xml:space="preserve">Чеченский государственный педагогический университет </w:t>
      </w:r>
    </w:p>
    <w:p w14:paraId="18560771" w14:textId="27B65D18" w:rsidR="008F6A9D" w:rsidRPr="008F6A9D" w:rsidRDefault="008F6A9D" w:rsidP="008610B4">
      <w:pPr>
        <w:widowControl w:val="0"/>
        <w:spacing w:after="0" w:line="240" w:lineRule="auto"/>
        <w:ind w:firstLine="709"/>
        <w:jc w:val="both"/>
        <w:rPr>
          <w:rFonts w:asciiTheme="majorBidi" w:hAnsiTheme="majorBidi" w:cstheme="majorBidi"/>
          <w:b/>
          <w:sz w:val="28"/>
          <w:szCs w:val="28"/>
          <w:lang w:val="en-US"/>
        </w:rPr>
      </w:pPr>
      <w:r w:rsidRPr="008F6A9D">
        <w:rPr>
          <w:rFonts w:asciiTheme="majorBidi" w:hAnsiTheme="majorBidi" w:cstheme="majorBidi"/>
          <w:b/>
          <w:sz w:val="28"/>
          <w:szCs w:val="28"/>
          <w:lang w:val="en-US"/>
        </w:rPr>
        <w:t xml:space="preserve">FORMATION AND DEVELOPMENT  OF INDIVIDUAL INTERESTS AND INCLINATIONS OF JUNIOR STUDENTS IN A TEAM   </w:t>
      </w:r>
    </w:p>
    <w:p w14:paraId="36563B4C"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lang w:val="en-US"/>
        </w:rPr>
      </w:pPr>
      <w:proofErr w:type="spellStart"/>
      <w:r w:rsidRPr="008F6A9D">
        <w:rPr>
          <w:rFonts w:asciiTheme="majorBidi" w:hAnsiTheme="majorBidi" w:cstheme="majorBidi"/>
          <w:b/>
          <w:sz w:val="28"/>
          <w:szCs w:val="28"/>
          <w:lang w:val="en-US"/>
        </w:rPr>
        <w:t>Bashaeva</w:t>
      </w:r>
      <w:proofErr w:type="spellEnd"/>
      <w:r w:rsidRPr="008F6A9D">
        <w:rPr>
          <w:rFonts w:asciiTheme="majorBidi" w:hAnsiTheme="majorBidi" w:cstheme="majorBidi"/>
          <w:b/>
          <w:sz w:val="28"/>
          <w:szCs w:val="28"/>
          <w:lang w:val="en-US"/>
        </w:rPr>
        <w:t xml:space="preserve"> S. A.  </w:t>
      </w:r>
    </w:p>
    <w:p w14:paraId="62D359BE" w14:textId="77777777" w:rsidR="008F6A9D" w:rsidRPr="008F6A9D" w:rsidRDefault="008F6A9D" w:rsidP="008610B4">
      <w:pPr>
        <w:widowControl w:val="0"/>
        <w:spacing w:after="0" w:line="240" w:lineRule="auto"/>
        <w:ind w:firstLine="709"/>
        <w:jc w:val="both"/>
        <w:rPr>
          <w:rFonts w:asciiTheme="majorBidi" w:hAnsiTheme="majorBidi" w:cstheme="majorBidi"/>
          <w:bCs/>
          <w:i/>
          <w:iCs/>
          <w:sz w:val="28"/>
          <w:szCs w:val="28"/>
          <w:lang w:val="en-US"/>
        </w:rPr>
      </w:pPr>
      <w:r w:rsidRPr="008F6A9D">
        <w:rPr>
          <w:rFonts w:asciiTheme="majorBidi" w:hAnsiTheme="majorBidi" w:cstheme="majorBidi"/>
          <w:bCs/>
          <w:i/>
          <w:iCs/>
          <w:sz w:val="28"/>
          <w:szCs w:val="28"/>
          <w:lang w:val="en-US"/>
        </w:rPr>
        <w:t xml:space="preserve">Chechen State Pedagogical University  </w:t>
      </w:r>
    </w:p>
    <w:p w14:paraId="6F309810" w14:textId="77777777" w:rsidR="008610B4"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rPr>
        <w:t>Аннотация</w:t>
      </w:r>
      <w:r w:rsidRPr="00E7705F">
        <w:rPr>
          <w:rFonts w:asciiTheme="majorBidi" w:hAnsiTheme="majorBidi" w:cstheme="majorBidi"/>
          <w:bCs/>
          <w:i/>
          <w:iCs/>
        </w:rPr>
        <w:t xml:space="preserve">. </w:t>
      </w:r>
      <w:r w:rsidRPr="008F6A9D">
        <w:rPr>
          <w:rFonts w:asciiTheme="majorBidi" w:hAnsiTheme="majorBidi" w:cstheme="majorBidi"/>
          <w:bCs/>
          <w:i/>
          <w:iCs/>
        </w:rPr>
        <w:t xml:space="preserve">В статье поднята проблема формирования индивидуальных интересов и склонностей детей младшего школьного возраста. Эта тема является одной из самых сложных и интересных проблем в педагогике и психологии. Прежде всего, интересы и представляют собой ярко выраженные личностные мотивы, которые свидетельствуют об особой направленности личности в направлении и познании тех или иных конкретных явлений, что имеют место в окружающей действительности, одновременно с этим интересы также определяют в той или иной мере устойчивую склонность личности к осуществлению определенных видов деятельности. В случае особого стечения обстоятельств интересы могут постепенно преобразоваться в склонности, в стремление человека заниматься каким-либо определенным видом деятельности. Цель данного исследования заключается в том, чтобы теоретически обосновать и описать педагогическую работу по выявлению и развитию индивидуальных интересов и склонностей обучающихся в кружковой работе. В ходе исследования использовались такие методы исследования, как наблюдение, анализ, сравнение, педагогический эксперимент. Теоретическая значимость работы заключается в разработке проблемы развития индивидуальных интересов и склонностей детей младшего школьного возраста. Практическая значимость заключается в описании методов проведении кружковой работы с детьми младшего школьного возраста как средства формирования индивидуальных интересов и склонностей. Ключевые слова: младший школьный возраст, интерес, внеклассная работа, кружковая работа, склонности, коллектив, способности.  </w:t>
      </w:r>
      <w:r w:rsidRPr="008F6A9D">
        <w:rPr>
          <w:rFonts w:asciiTheme="majorBidi" w:hAnsiTheme="majorBidi" w:cstheme="majorBidi"/>
          <w:bCs/>
          <w:i/>
          <w:iCs/>
          <w:lang w:val="en-US"/>
        </w:rPr>
        <w:t xml:space="preserve">Abstract. The article raises the problem of the formation of individual interests and inclinations of children of primary school age. This topic is one of the most complex and interesting problems in pedagogy and psychology. First of all, interests and are pronounced personal motives that testify to the special orientation of the personality in the direction and knowledge of certain specific phenomena that take place in the surrounding reality, at the same time, interests also determine, to one degree or another, the person’s stable tendency to carrying out certain activities. In the case of a special set of circumstances, interests can gradually transform into inclinations, into a person’s desire to engage in any particular type of activity. The purpose of this study is to theoretically substantiate and describe the pedagogical work to identify and develop the individual interests and inclinations of students in circle work. In the course of the study, such research methods as observation, analysis, comparison, and pedagogical experiment were </w:t>
      </w:r>
      <w:proofErr w:type="spellStart"/>
      <w:r w:rsidRPr="008F6A9D">
        <w:rPr>
          <w:rFonts w:asciiTheme="majorBidi" w:hAnsiTheme="majorBidi" w:cstheme="majorBidi"/>
          <w:bCs/>
          <w:i/>
          <w:iCs/>
          <w:lang w:val="en-US"/>
        </w:rPr>
        <w:t>Известия</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Чеченского</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государственного</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педагогического</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университета</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Серия</w:t>
      </w:r>
      <w:proofErr w:type="spellEnd"/>
      <w:r w:rsidRPr="008F6A9D">
        <w:rPr>
          <w:rFonts w:asciiTheme="majorBidi" w:hAnsiTheme="majorBidi" w:cstheme="majorBidi"/>
          <w:bCs/>
          <w:i/>
          <w:iCs/>
          <w:lang w:val="en-US"/>
        </w:rPr>
        <w:t xml:space="preserve"> 1. </w:t>
      </w:r>
      <w:proofErr w:type="spellStart"/>
      <w:r w:rsidRPr="008F6A9D">
        <w:rPr>
          <w:rFonts w:asciiTheme="majorBidi" w:hAnsiTheme="majorBidi" w:cstheme="majorBidi"/>
          <w:bCs/>
          <w:i/>
          <w:iCs/>
          <w:lang w:val="en-US"/>
        </w:rPr>
        <w:t>Гуманитарные</w:t>
      </w:r>
      <w:proofErr w:type="spellEnd"/>
      <w:r w:rsidRPr="008F6A9D">
        <w:rPr>
          <w:rFonts w:asciiTheme="majorBidi" w:hAnsiTheme="majorBidi" w:cstheme="majorBidi"/>
          <w:bCs/>
          <w:i/>
          <w:iCs/>
          <w:lang w:val="en-US"/>
        </w:rPr>
        <w:t xml:space="preserve"> и </w:t>
      </w:r>
      <w:proofErr w:type="spellStart"/>
      <w:r w:rsidRPr="008F6A9D">
        <w:rPr>
          <w:rFonts w:asciiTheme="majorBidi" w:hAnsiTheme="majorBidi" w:cstheme="majorBidi"/>
          <w:bCs/>
          <w:i/>
          <w:iCs/>
          <w:lang w:val="en-US"/>
        </w:rPr>
        <w:t>общественные</w:t>
      </w:r>
      <w:proofErr w:type="spellEnd"/>
      <w:r w:rsidRPr="008F6A9D">
        <w:rPr>
          <w:rFonts w:asciiTheme="majorBidi" w:hAnsiTheme="majorBidi" w:cstheme="majorBidi"/>
          <w:bCs/>
          <w:i/>
          <w:iCs/>
          <w:lang w:val="en-US"/>
        </w:rPr>
        <w:t xml:space="preserve"> </w:t>
      </w:r>
      <w:proofErr w:type="spellStart"/>
      <w:r w:rsidRPr="008F6A9D">
        <w:rPr>
          <w:rFonts w:asciiTheme="majorBidi" w:hAnsiTheme="majorBidi" w:cstheme="majorBidi"/>
          <w:bCs/>
          <w:i/>
          <w:iCs/>
          <w:lang w:val="en-US"/>
        </w:rPr>
        <w:t>науки</w:t>
      </w:r>
      <w:proofErr w:type="spellEnd"/>
      <w:r w:rsidRPr="008F6A9D">
        <w:rPr>
          <w:rFonts w:asciiTheme="majorBidi" w:hAnsiTheme="majorBidi" w:cstheme="majorBidi"/>
          <w:bCs/>
          <w:i/>
          <w:iCs/>
          <w:lang w:val="en-US"/>
        </w:rPr>
        <w:t xml:space="preserve">. №2 (38), 2022.   72 used. The theoretical significance of the work lies in the need to study the problem of individual interests and inclinations of children of primary school age. The practical significance lies in conducting circle work with children of primary school age, as a means of forming individual interests and inclinations. </w:t>
      </w:r>
    </w:p>
    <w:p w14:paraId="42EF897C" w14:textId="7E0DB6F4" w:rsidR="008F6A9D"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lang w:val="en-US"/>
        </w:rPr>
        <w:lastRenderedPageBreak/>
        <w:t>Keywords: primary school age, interest, extracurricular activities, circle work, inclinations, team, abilities.</w:t>
      </w:r>
    </w:p>
    <w:p w14:paraId="7BA6CE64" w14:textId="77777777" w:rsidR="008F6A9D" w:rsidRDefault="008F6A9D" w:rsidP="008610B4">
      <w:pPr>
        <w:widowControl w:val="0"/>
        <w:spacing w:after="0" w:line="240" w:lineRule="auto"/>
        <w:ind w:firstLine="709"/>
        <w:jc w:val="both"/>
        <w:rPr>
          <w:rFonts w:asciiTheme="majorBidi" w:hAnsiTheme="majorBidi" w:cstheme="majorBidi"/>
          <w:bCs/>
          <w:i/>
          <w:iCs/>
          <w:lang w:val="en-US"/>
        </w:rPr>
      </w:pPr>
    </w:p>
    <w:p w14:paraId="402A21E1" w14:textId="77777777" w:rsidR="008F6A9D" w:rsidRPr="008610B4" w:rsidRDefault="008F6A9D" w:rsidP="008610B4">
      <w:pPr>
        <w:widowControl w:val="0"/>
        <w:spacing w:after="0" w:line="240" w:lineRule="auto"/>
        <w:ind w:firstLine="709"/>
        <w:jc w:val="both"/>
        <w:rPr>
          <w:rFonts w:asciiTheme="majorBidi" w:hAnsiTheme="majorBidi" w:cstheme="majorBidi"/>
          <w:bCs/>
          <w:i/>
          <w:iCs/>
          <w:lang w:val="en-US"/>
        </w:rPr>
      </w:pPr>
    </w:p>
    <w:p w14:paraId="001B68E6"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rPr>
        <w:t xml:space="preserve">УДК 303.732 </w:t>
      </w:r>
    </w:p>
    <w:p w14:paraId="62640829"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lang w:val="en-US"/>
        </w:rPr>
        <w:t>DOI</w:t>
      </w:r>
      <w:r w:rsidRPr="008F6A9D">
        <w:rPr>
          <w:rFonts w:asciiTheme="majorBidi" w:hAnsiTheme="majorBidi" w:cstheme="majorBidi"/>
          <w:b/>
          <w:sz w:val="28"/>
          <w:szCs w:val="28"/>
        </w:rPr>
        <w:t xml:space="preserve">: 10.54351/25876074-2022-2-38-80  </w:t>
      </w:r>
    </w:p>
    <w:p w14:paraId="3B323805" w14:textId="77777777"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rPr>
        <w:t xml:space="preserve">ХАРАКТЕРИСТИКА И ПРИНЦИПЫ СИСТЕМНОГО ПОДХОДА КАК ОСНОВЫ СИСТЕМНОГО АНАЛИЗА  </w:t>
      </w:r>
    </w:p>
    <w:p w14:paraId="55CDE51D" w14:textId="56DB6EB0" w:rsidR="008F6A9D" w:rsidRPr="008F6A9D" w:rsidRDefault="008F6A9D" w:rsidP="008610B4">
      <w:pPr>
        <w:widowControl w:val="0"/>
        <w:spacing w:after="0" w:line="240" w:lineRule="auto"/>
        <w:ind w:firstLine="709"/>
        <w:jc w:val="both"/>
        <w:rPr>
          <w:rFonts w:asciiTheme="majorBidi" w:hAnsiTheme="majorBidi" w:cstheme="majorBidi"/>
          <w:b/>
          <w:sz w:val="28"/>
          <w:szCs w:val="28"/>
        </w:rPr>
      </w:pPr>
      <w:r w:rsidRPr="008F6A9D">
        <w:rPr>
          <w:rFonts w:asciiTheme="majorBidi" w:hAnsiTheme="majorBidi" w:cstheme="majorBidi"/>
          <w:b/>
          <w:sz w:val="28"/>
          <w:szCs w:val="28"/>
        </w:rPr>
        <w:t xml:space="preserve">Джабраилова Л. Х.  </w:t>
      </w:r>
    </w:p>
    <w:p w14:paraId="483C7B18" w14:textId="77777777" w:rsidR="008F6A9D" w:rsidRPr="00E7705F" w:rsidRDefault="008F6A9D" w:rsidP="008610B4">
      <w:pPr>
        <w:widowControl w:val="0"/>
        <w:spacing w:after="0" w:line="240" w:lineRule="auto"/>
        <w:ind w:firstLine="709"/>
        <w:jc w:val="both"/>
        <w:rPr>
          <w:rFonts w:asciiTheme="majorBidi" w:hAnsiTheme="majorBidi" w:cstheme="majorBidi"/>
          <w:bCs/>
          <w:i/>
          <w:iCs/>
          <w:sz w:val="28"/>
          <w:szCs w:val="28"/>
        </w:rPr>
      </w:pPr>
      <w:r w:rsidRPr="00E7705F">
        <w:rPr>
          <w:rFonts w:asciiTheme="majorBidi" w:hAnsiTheme="majorBidi" w:cstheme="majorBidi"/>
          <w:bCs/>
          <w:i/>
          <w:iCs/>
          <w:sz w:val="28"/>
          <w:szCs w:val="28"/>
        </w:rPr>
        <w:t xml:space="preserve">Чеченский государственный педагогический университет  </w:t>
      </w:r>
    </w:p>
    <w:p w14:paraId="3176EEA3" w14:textId="77777777" w:rsidR="008F6A9D" w:rsidRDefault="008F6A9D" w:rsidP="008610B4">
      <w:pPr>
        <w:widowControl w:val="0"/>
        <w:spacing w:after="0" w:line="240" w:lineRule="auto"/>
        <w:ind w:firstLine="709"/>
        <w:jc w:val="both"/>
        <w:rPr>
          <w:rFonts w:asciiTheme="majorBidi" w:hAnsiTheme="majorBidi" w:cstheme="majorBidi"/>
          <w:b/>
          <w:sz w:val="28"/>
          <w:szCs w:val="28"/>
          <w:lang w:val="en-US"/>
        </w:rPr>
      </w:pPr>
      <w:r w:rsidRPr="008F6A9D">
        <w:rPr>
          <w:rFonts w:asciiTheme="majorBidi" w:hAnsiTheme="majorBidi" w:cstheme="majorBidi"/>
          <w:b/>
          <w:sz w:val="28"/>
          <w:szCs w:val="28"/>
          <w:lang w:val="en-US"/>
        </w:rPr>
        <w:t xml:space="preserve">CHARACTERISTICS AND PRINCIPLES OF THE SYSTEM APPROACH AS THE BASIS OF SYSTEM ANALYSIS  </w:t>
      </w:r>
    </w:p>
    <w:p w14:paraId="03D8F3AD" w14:textId="3508E647" w:rsidR="008F6A9D" w:rsidRPr="008F6A9D" w:rsidRDefault="008F6A9D" w:rsidP="008610B4">
      <w:pPr>
        <w:widowControl w:val="0"/>
        <w:spacing w:after="0" w:line="240" w:lineRule="auto"/>
        <w:ind w:firstLine="709"/>
        <w:jc w:val="both"/>
        <w:rPr>
          <w:rFonts w:asciiTheme="majorBidi" w:hAnsiTheme="majorBidi" w:cstheme="majorBidi"/>
          <w:b/>
          <w:sz w:val="28"/>
          <w:szCs w:val="28"/>
          <w:lang w:val="en-US"/>
        </w:rPr>
      </w:pPr>
      <w:proofErr w:type="spellStart"/>
      <w:r w:rsidRPr="008F6A9D">
        <w:rPr>
          <w:rFonts w:asciiTheme="majorBidi" w:hAnsiTheme="majorBidi" w:cstheme="majorBidi"/>
          <w:b/>
          <w:sz w:val="28"/>
          <w:szCs w:val="28"/>
          <w:lang w:val="en-US"/>
        </w:rPr>
        <w:t>Dzhabrailova</w:t>
      </w:r>
      <w:proofErr w:type="spellEnd"/>
      <w:r w:rsidRPr="008F6A9D">
        <w:rPr>
          <w:rFonts w:asciiTheme="majorBidi" w:hAnsiTheme="majorBidi" w:cstheme="majorBidi"/>
          <w:b/>
          <w:sz w:val="28"/>
          <w:szCs w:val="28"/>
          <w:lang w:val="en-US"/>
        </w:rPr>
        <w:t xml:space="preserve"> L. Kh. </w:t>
      </w:r>
    </w:p>
    <w:p w14:paraId="0302EBC2" w14:textId="221B13F2" w:rsidR="008F6A9D" w:rsidRPr="00E7705F" w:rsidRDefault="008F6A9D" w:rsidP="008610B4">
      <w:pPr>
        <w:widowControl w:val="0"/>
        <w:spacing w:after="0" w:line="240" w:lineRule="auto"/>
        <w:ind w:firstLine="709"/>
        <w:jc w:val="both"/>
        <w:rPr>
          <w:rFonts w:asciiTheme="majorBidi" w:hAnsiTheme="majorBidi" w:cstheme="majorBidi"/>
          <w:bCs/>
          <w:i/>
          <w:iCs/>
          <w:sz w:val="28"/>
          <w:szCs w:val="28"/>
          <w:lang w:val="en-US"/>
        </w:rPr>
      </w:pPr>
      <w:r w:rsidRPr="008F6A9D">
        <w:rPr>
          <w:rFonts w:asciiTheme="majorBidi" w:hAnsiTheme="majorBidi" w:cstheme="majorBidi"/>
          <w:bCs/>
          <w:i/>
          <w:iCs/>
          <w:sz w:val="28"/>
          <w:szCs w:val="28"/>
          <w:lang w:val="en-US"/>
        </w:rPr>
        <w:t>Chechen</w:t>
      </w:r>
      <w:r w:rsidRPr="00E7705F">
        <w:rPr>
          <w:rFonts w:asciiTheme="majorBidi" w:hAnsiTheme="majorBidi" w:cstheme="majorBidi"/>
          <w:bCs/>
          <w:i/>
          <w:iCs/>
          <w:sz w:val="28"/>
          <w:szCs w:val="28"/>
          <w:lang w:val="en-US"/>
        </w:rPr>
        <w:t xml:space="preserve"> </w:t>
      </w:r>
      <w:r w:rsidRPr="008F6A9D">
        <w:rPr>
          <w:rFonts w:asciiTheme="majorBidi" w:hAnsiTheme="majorBidi" w:cstheme="majorBidi"/>
          <w:bCs/>
          <w:i/>
          <w:iCs/>
          <w:sz w:val="28"/>
          <w:szCs w:val="28"/>
          <w:lang w:val="en-US"/>
        </w:rPr>
        <w:t>State</w:t>
      </w:r>
      <w:r w:rsidRPr="00E7705F">
        <w:rPr>
          <w:rFonts w:asciiTheme="majorBidi" w:hAnsiTheme="majorBidi" w:cstheme="majorBidi"/>
          <w:bCs/>
          <w:i/>
          <w:iCs/>
          <w:sz w:val="28"/>
          <w:szCs w:val="28"/>
          <w:lang w:val="en-US"/>
        </w:rPr>
        <w:t xml:space="preserve"> </w:t>
      </w:r>
      <w:r w:rsidRPr="008F6A9D">
        <w:rPr>
          <w:rFonts w:asciiTheme="majorBidi" w:hAnsiTheme="majorBidi" w:cstheme="majorBidi"/>
          <w:bCs/>
          <w:i/>
          <w:iCs/>
          <w:sz w:val="28"/>
          <w:szCs w:val="28"/>
          <w:lang w:val="en-US"/>
        </w:rPr>
        <w:t>Pedagogical</w:t>
      </w:r>
      <w:r w:rsidRPr="00E7705F">
        <w:rPr>
          <w:rFonts w:asciiTheme="majorBidi" w:hAnsiTheme="majorBidi" w:cstheme="majorBidi"/>
          <w:bCs/>
          <w:i/>
          <w:iCs/>
          <w:sz w:val="28"/>
          <w:szCs w:val="28"/>
          <w:lang w:val="en-US"/>
        </w:rPr>
        <w:t xml:space="preserve"> </w:t>
      </w:r>
      <w:r w:rsidRPr="008F6A9D">
        <w:rPr>
          <w:rFonts w:asciiTheme="majorBidi" w:hAnsiTheme="majorBidi" w:cstheme="majorBidi"/>
          <w:bCs/>
          <w:i/>
          <w:iCs/>
          <w:sz w:val="28"/>
          <w:szCs w:val="28"/>
          <w:lang w:val="en-US"/>
        </w:rPr>
        <w:t>University</w:t>
      </w:r>
      <w:r w:rsidRPr="00E7705F">
        <w:rPr>
          <w:rFonts w:asciiTheme="majorBidi" w:hAnsiTheme="majorBidi" w:cstheme="majorBidi"/>
          <w:bCs/>
          <w:i/>
          <w:iCs/>
          <w:sz w:val="28"/>
          <w:szCs w:val="28"/>
          <w:lang w:val="en-US"/>
        </w:rPr>
        <w:t xml:space="preserve">  </w:t>
      </w:r>
    </w:p>
    <w:p w14:paraId="76F22B39" w14:textId="77777777" w:rsidR="008610B4"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rPr>
        <w:t xml:space="preserve">Аннотация. В статье предложены к рассмотрению характеристики и принципы системного подхода как основы системного анализа. Без использования системных методов обучения невозможно решить проблему обеспечения экономики высококвалифицированными кадрами. Практика показала, что многие сферы человеческой деятельности требуют системного анализа. Применение системного анализа в обучении основано на идеях системности устройства мира. В сегодняшних условиях, когда профессиональное образование адаптируется к недостаточному спросу на рынке труда, системный подход может решить проблему трудового потенциала. Число учащихся увеличилось на десять тысяч человек, качество образования снизилось, а требования к уровню подготовки специалистов со стороны общества и государства растет. В этом случае образование вынуждено искать более прогрессивные методы для обеспечения того, чтобы результаты подготовки специалистов отвечали экономическим потребностям в квалифицированных кадрах. Таким образом, успешное решение проблемы повышения качества профессионального образования возможно благодаря разработкам по системному анализу и теории системности в педагогике. В настоящее время широкая востребованность на рынке труда конкурентоспособных специалистов с глубокими знаниями особенностей системного анализа при решении сложных задач уже очевидна. Ключевые слова: система, характеристика, методы, системный анализ, принципы, управленческий анализ, системный подход, функционирование системы, рынок труда, конкурентоспособность специалистов.   Известия Чеченского государственного педагогического университета.  Серия 1. Гуманитарные и общественные науки. </w:t>
      </w:r>
      <w:r w:rsidRPr="008F6A9D">
        <w:rPr>
          <w:rFonts w:asciiTheme="majorBidi" w:hAnsiTheme="majorBidi" w:cstheme="majorBidi"/>
          <w:bCs/>
          <w:i/>
          <w:iCs/>
          <w:lang w:val="en-US"/>
        </w:rPr>
        <w:t xml:space="preserve">№2 (38), 2022.   81 </w:t>
      </w:r>
    </w:p>
    <w:p w14:paraId="68029A26" w14:textId="77777777" w:rsidR="008610B4"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lang w:val="en-US"/>
        </w:rPr>
        <w:t xml:space="preserve">Abstract. The article proposes to consider the characteristics and principles of the system approach as the basis of system analysis. Without the use of systematic training methods, it is impossible to solve the problem of providing the economy with highly qualified personnel. Practice has shown that many areas of human activity require system analysis. The application of system analysis in teaching is based on the ideas of the systematic structure of the world. In today's conditions, when vocational education adapts to insufficient demand in the labor market, a systematic approach can solve the problem of labor potential. The number of students has increased by ten thousand people, the quality of education has decreased, and the requirements for the level of training of specialists from society and the state are growing. In this case, education is forced to look for more progressive methods to ensure that the results of training specialists meet the economic needs for qualified personnel. Thus, the authors note that thanks to the development of system analysis and the theory of systematic pedagogy, the problem of improving the quality of vocational education can be successfully solved. Currently, there is a wide demand for competitive specialists in the labor market, and they have a deep understanding of the features of system analysis in solving complex problems. </w:t>
      </w:r>
    </w:p>
    <w:p w14:paraId="0A59D63A" w14:textId="43712E1B" w:rsidR="008F6A9D" w:rsidRDefault="008F6A9D" w:rsidP="008610B4">
      <w:pPr>
        <w:widowControl w:val="0"/>
        <w:spacing w:after="0" w:line="240" w:lineRule="auto"/>
        <w:ind w:firstLine="709"/>
        <w:jc w:val="both"/>
        <w:rPr>
          <w:rFonts w:asciiTheme="majorBidi" w:hAnsiTheme="majorBidi" w:cstheme="majorBidi"/>
          <w:bCs/>
          <w:i/>
          <w:iCs/>
          <w:lang w:val="en-US"/>
        </w:rPr>
      </w:pPr>
      <w:r w:rsidRPr="008F6A9D">
        <w:rPr>
          <w:rFonts w:asciiTheme="majorBidi" w:hAnsiTheme="majorBidi" w:cstheme="majorBidi"/>
          <w:bCs/>
          <w:i/>
          <w:iCs/>
          <w:lang w:val="en-US"/>
        </w:rPr>
        <w:t>Keywords: system, system approach, system analysis, characteristics, methods, principles, management analysis, system functioning, labor market, competitiveness of specialists.</w:t>
      </w:r>
    </w:p>
    <w:p w14:paraId="334F3562" w14:textId="77777777" w:rsidR="008F6A9D" w:rsidRDefault="008F6A9D" w:rsidP="008610B4">
      <w:pPr>
        <w:widowControl w:val="0"/>
        <w:spacing w:after="0" w:line="240" w:lineRule="auto"/>
        <w:ind w:firstLine="709"/>
        <w:jc w:val="both"/>
        <w:rPr>
          <w:rFonts w:asciiTheme="majorBidi" w:hAnsiTheme="majorBidi" w:cstheme="majorBidi"/>
          <w:bCs/>
          <w:i/>
          <w:iCs/>
          <w:lang w:val="en-US"/>
        </w:rPr>
      </w:pPr>
    </w:p>
    <w:p w14:paraId="124A9B65" w14:textId="77777777" w:rsidR="008610B4" w:rsidRDefault="008610B4">
      <w:pPr>
        <w:rPr>
          <w:rFonts w:asciiTheme="majorBidi" w:hAnsiTheme="majorBidi" w:cstheme="majorBidi"/>
          <w:b/>
          <w:sz w:val="28"/>
          <w:szCs w:val="28"/>
          <w:lang w:val="en-US"/>
        </w:rPr>
      </w:pPr>
      <w:r>
        <w:rPr>
          <w:rFonts w:asciiTheme="majorBidi" w:hAnsiTheme="majorBidi" w:cstheme="majorBidi"/>
          <w:b/>
          <w:sz w:val="28"/>
          <w:szCs w:val="28"/>
          <w:lang w:val="en-US"/>
        </w:rPr>
        <w:br w:type="page"/>
      </w:r>
    </w:p>
    <w:p w14:paraId="721645C0" w14:textId="33A66A59" w:rsidR="008610B4" w:rsidRPr="008610B4" w:rsidRDefault="008610B4" w:rsidP="008610B4">
      <w:pPr>
        <w:widowControl w:val="0"/>
        <w:spacing w:after="0" w:line="240" w:lineRule="auto"/>
        <w:ind w:firstLine="709"/>
        <w:jc w:val="both"/>
        <w:rPr>
          <w:rFonts w:asciiTheme="majorBidi" w:hAnsiTheme="majorBidi" w:cstheme="majorBidi"/>
          <w:b/>
          <w:sz w:val="28"/>
          <w:szCs w:val="28"/>
          <w:lang w:val="en-US"/>
        </w:rPr>
      </w:pPr>
      <w:r w:rsidRPr="008610B4">
        <w:rPr>
          <w:rFonts w:asciiTheme="majorBidi" w:hAnsiTheme="majorBidi" w:cstheme="majorBidi"/>
          <w:b/>
          <w:sz w:val="28"/>
          <w:szCs w:val="28"/>
          <w:lang w:val="en-US"/>
        </w:rPr>
        <w:lastRenderedPageBreak/>
        <w:t xml:space="preserve">УДК 37.035 </w:t>
      </w:r>
    </w:p>
    <w:p w14:paraId="2C0EE021" w14:textId="77777777" w:rsidR="008610B4" w:rsidRPr="008610B4" w:rsidRDefault="008610B4" w:rsidP="008610B4">
      <w:pPr>
        <w:widowControl w:val="0"/>
        <w:spacing w:after="0" w:line="240" w:lineRule="auto"/>
        <w:ind w:firstLine="709"/>
        <w:jc w:val="both"/>
        <w:rPr>
          <w:rFonts w:asciiTheme="majorBidi" w:hAnsiTheme="majorBidi" w:cstheme="majorBidi"/>
          <w:b/>
          <w:sz w:val="28"/>
          <w:szCs w:val="28"/>
          <w:lang w:val="en-US"/>
        </w:rPr>
      </w:pPr>
      <w:r w:rsidRPr="008610B4">
        <w:rPr>
          <w:rFonts w:asciiTheme="majorBidi" w:hAnsiTheme="majorBidi" w:cstheme="majorBidi"/>
          <w:b/>
          <w:sz w:val="28"/>
          <w:szCs w:val="28"/>
          <w:lang w:val="en-US"/>
        </w:rPr>
        <w:t xml:space="preserve">DOI: 10.54351/25876074-2022-2-38-90  </w:t>
      </w:r>
    </w:p>
    <w:p w14:paraId="144196B2" w14:textId="77777777" w:rsidR="008610B4" w:rsidRPr="00E7705F" w:rsidRDefault="008610B4"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ОЦЕНКА СТУДЕНТАМИ ЭФФЕКТИВНОСТИ ОРГАНИЗАЦИИ В УНИВЕРСИТЕТЕ ОБУЧЕНИЯ  В УДАЛЁННОМ ФОРМАТЕ: РЕЗУЛЬТАТЫ СОЦИОЛОГИЧЕСКОГО ИССЛЕДОВАНИЯ </w:t>
      </w:r>
    </w:p>
    <w:p w14:paraId="11DF0E95" w14:textId="46E08390" w:rsidR="008610B4" w:rsidRPr="00E7705F" w:rsidRDefault="008610B4" w:rsidP="008610B4">
      <w:pPr>
        <w:widowControl w:val="0"/>
        <w:spacing w:after="0" w:line="240" w:lineRule="auto"/>
        <w:ind w:firstLine="709"/>
        <w:jc w:val="both"/>
        <w:rPr>
          <w:rFonts w:asciiTheme="majorBidi" w:hAnsiTheme="majorBidi" w:cstheme="majorBidi"/>
          <w:b/>
          <w:sz w:val="28"/>
          <w:szCs w:val="28"/>
        </w:rPr>
      </w:pPr>
      <w:proofErr w:type="spellStart"/>
      <w:r w:rsidRPr="00E7705F">
        <w:rPr>
          <w:rFonts w:asciiTheme="majorBidi" w:hAnsiTheme="majorBidi" w:cstheme="majorBidi"/>
          <w:b/>
          <w:sz w:val="28"/>
          <w:szCs w:val="28"/>
        </w:rPr>
        <w:t>Иргалиева</w:t>
      </w:r>
      <w:proofErr w:type="spellEnd"/>
      <w:r w:rsidRPr="00E7705F">
        <w:rPr>
          <w:rFonts w:asciiTheme="majorBidi" w:hAnsiTheme="majorBidi" w:cstheme="majorBidi"/>
          <w:b/>
          <w:sz w:val="28"/>
          <w:szCs w:val="28"/>
        </w:rPr>
        <w:t xml:space="preserve"> Э. К. </w:t>
      </w:r>
    </w:p>
    <w:p w14:paraId="550B8AB1" w14:textId="77777777" w:rsidR="008610B4" w:rsidRPr="00E7705F" w:rsidRDefault="008610B4" w:rsidP="008610B4">
      <w:pPr>
        <w:widowControl w:val="0"/>
        <w:spacing w:after="0" w:line="240" w:lineRule="auto"/>
        <w:ind w:firstLine="709"/>
        <w:jc w:val="both"/>
        <w:rPr>
          <w:rFonts w:asciiTheme="majorBidi" w:hAnsiTheme="majorBidi" w:cstheme="majorBidi"/>
          <w:bCs/>
          <w:i/>
          <w:iCs/>
          <w:sz w:val="28"/>
          <w:szCs w:val="28"/>
        </w:rPr>
      </w:pPr>
      <w:r w:rsidRPr="00E7705F">
        <w:rPr>
          <w:rFonts w:asciiTheme="majorBidi" w:hAnsiTheme="majorBidi" w:cstheme="majorBidi"/>
          <w:bCs/>
          <w:i/>
          <w:iCs/>
          <w:sz w:val="28"/>
          <w:szCs w:val="28"/>
        </w:rPr>
        <w:t xml:space="preserve">Западно-Казахстанский университет имени М. </w:t>
      </w:r>
      <w:proofErr w:type="spellStart"/>
      <w:r w:rsidRPr="00E7705F">
        <w:rPr>
          <w:rFonts w:asciiTheme="majorBidi" w:hAnsiTheme="majorBidi" w:cstheme="majorBidi"/>
          <w:bCs/>
          <w:i/>
          <w:iCs/>
          <w:sz w:val="28"/>
          <w:szCs w:val="28"/>
        </w:rPr>
        <w:t>Утемисова</w:t>
      </w:r>
      <w:proofErr w:type="spellEnd"/>
      <w:r w:rsidRPr="00E7705F">
        <w:rPr>
          <w:rFonts w:asciiTheme="majorBidi" w:hAnsiTheme="majorBidi" w:cstheme="majorBidi"/>
          <w:bCs/>
          <w:i/>
          <w:iCs/>
          <w:sz w:val="28"/>
          <w:szCs w:val="28"/>
        </w:rPr>
        <w:t xml:space="preserve"> </w:t>
      </w:r>
    </w:p>
    <w:p w14:paraId="10C559EF" w14:textId="77777777" w:rsidR="008610B4" w:rsidRPr="008610B4" w:rsidRDefault="008610B4" w:rsidP="008610B4">
      <w:pPr>
        <w:widowControl w:val="0"/>
        <w:spacing w:after="0" w:line="240" w:lineRule="auto"/>
        <w:ind w:firstLine="709"/>
        <w:jc w:val="both"/>
        <w:rPr>
          <w:rFonts w:asciiTheme="majorBidi" w:hAnsiTheme="majorBidi" w:cstheme="majorBidi"/>
          <w:b/>
          <w:sz w:val="28"/>
          <w:szCs w:val="28"/>
          <w:lang w:val="en-US"/>
        </w:rPr>
      </w:pPr>
      <w:r w:rsidRPr="008610B4">
        <w:rPr>
          <w:rFonts w:asciiTheme="majorBidi" w:hAnsiTheme="majorBidi" w:cstheme="majorBidi"/>
          <w:b/>
          <w:sz w:val="28"/>
          <w:szCs w:val="28"/>
          <w:lang w:val="en-US"/>
        </w:rPr>
        <w:t xml:space="preserve">STUDENT EVALUATION OF THE EFFICIENCY OF THE ORGANIZATION AT THE UNIVERSITY OF LEARNING  IN A REMOTE FORMAT: RESULTS  OF A SOCIOLOGICAL RESEARCH  </w:t>
      </w:r>
    </w:p>
    <w:p w14:paraId="7781A7E7" w14:textId="1A2C68FE" w:rsidR="008610B4" w:rsidRPr="008610B4" w:rsidRDefault="008610B4" w:rsidP="008610B4">
      <w:pPr>
        <w:widowControl w:val="0"/>
        <w:spacing w:after="0" w:line="240" w:lineRule="auto"/>
        <w:ind w:firstLine="709"/>
        <w:jc w:val="both"/>
        <w:rPr>
          <w:rFonts w:asciiTheme="majorBidi" w:hAnsiTheme="majorBidi" w:cstheme="majorBidi"/>
          <w:b/>
          <w:sz w:val="28"/>
          <w:szCs w:val="28"/>
          <w:lang w:val="en-US"/>
        </w:rPr>
      </w:pPr>
      <w:proofErr w:type="spellStart"/>
      <w:r w:rsidRPr="008610B4">
        <w:rPr>
          <w:rFonts w:asciiTheme="majorBidi" w:hAnsiTheme="majorBidi" w:cstheme="majorBidi"/>
          <w:b/>
          <w:sz w:val="28"/>
          <w:szCs w:val="28"/>
          <w:lang w:val="en-US"/>
        </w:rPr>
        <w:t>Irgalieva</w:t>
      </w:r>
      <w:proofErr w:type="spellEnd"/>
      <w:r w:rsidRPr="008610B4">
        <w:rPr>
          <w:rFonts w:asciiTheme="majorBidi" w:hAnsiTheme="majorBidi" w:cstheme="majorBidi"/>
          <w:b/>
          <w:sz w:val="28"/>
          <w:szCs w:val="28"/>
          <w:lang w:val="en-US"/>
        </w:rPr>
        <w:t xml:space="preserve"> E. K. </w:t>
      </w:r>
    </w:p>
    <w:p w14:paraId="33C931EC" w14:textId="77777777" w:rsidR="008610B4" w:rsidRPr="008610B4" w:rsidRDefault="008610B4" w:rsidP="008610B4">
      <w:pPr>
        <w:widowControl w:val="0"/>
        <w:spacing w:after="0" w:line="240" w:lineRule="auto"/>
        <w:ind w:firstLine="709"/>
        <w:jc w:val="both"/>
        <w:rPr>
          <w:rFonts w:asciiTheme="majorBidi" w:hAnsiTheme="majorBidi" w:cstheme="majorBidi"/>
          <w:bCs/>
          <w:i/>
          <w:iCs/>
          <w:sz w:val="28"/>
          <w:szCs w:val="28"/>
          <w:lang w:val="en-US"/>
        </w:rPr>
      </w:pPr>
      <w:r w:rsidRPr="008610B4">
        <w:rPr>
          <w:rFonts w:asciiTheme="majorBidi" w:hAnsiTheme="majorBidi" w:cstheme="majorBidi"/>
          <w:bCs/>
          <w:i/>
          <w:iCs/>
          <w:sz w:val="28"/>
          <w:szCs w:val="28"/>
          <w:lang w:val="en-US"/>
        </w:rPr>
        <w:t xml:space="preserve">West Kazakhstan University named after M. </w:t>
      </w:r>
      <w:proofErr w:type="spellStart"/>
      <w:r w:rsidRPr="008610B4">
        <w:rPr>
          <w:rFonts w:asciiTheme="majorBidi" w:hAnsiTheme="majorBidi" w:cstheme="majorBidi"/>
          <w:bCs/>
          <w:i/>
          <w:iCs/>
          <w:sz w:val="28"/>
          <w:szCs w:val="28"/>
          <w:lang w:val="en-US"/>
        </w:rPr>
        <w:t>Utemisov</w:t>
      </w:r>
      <w:proofErr w:type="spellEnd"/>
      <w:r w:rsidRPr="008610B4">
        <w:rPr>
          <w:rFonts w:asciiTheme="majorBidi" w:hAnsiTheme="majorBidi" w:cstheme="majorBidi"/>
          <w:bCs/>
          <w:i/>
          <w:iCs/>
          <w:sz w:val="28"/>
          <w:szCs w:val="28"/>
          <w:lang w:val="en-US"/>
        </w:rPr>
        <w:t xml:space="preserve">  </w:t>
      </w:r>
    </w:p>
    <w:p w14:paraId="5AEABB8E" w14:textId="77777777" w:rsidR="008610B4" w:rsidRDefault="008610B4" w:rsidP="008610B4">
      <w:pPr>
        <w:widowControl w:val="0"/>
        <w:spacing w:after="0" w:line="240" w:lineRule="auto"/>
        <w:ind w:firstLine="709"/>
        <w:jc w:val="both"/>
        <w:rPr>
          <w:rFonts w:asciiTheme="majorBidi" w:hAnsiTheme="majorBidi" w:cstheme="majorBidi"/>
          <w:bCs/>
          <w:i/>
          <w:iCs/>
        </w:rPr>
      </w:pPr>
      <w:r w:rsidRPr="00E7705F">
        <w:rPr>
          <w:rFonts w:asciiTheme="majorBidi" w:hAnsiTheme="majorBidi" w:cstheme="majorBidi"/>
          <w:bCs/>
          <w:i/>
          <w:iCs/>
        </w:rPr>
        <w:t xml:space="preserve">Аннотация. </w:t>
      </w:r>
      <w:r w:rsidRPr="008610B4">
        <w:rPr>
          <w:rFonts w:asciiTheme="majorBidi" w:hAnsiTheme="majorBidi" w:cstheme="majorBidi"/>
          <w:bCs/>
          <w:i/>
          <w:iCs/>
        </w:rPr>
        <w:t xml:space="preserve">В данной статье представлены результаты социологического опроса студентов об организации в университете обучения в удалённом формате. Целью данного исследования является выяснение мнений и оценочных суждений студентов ЗКУ им. М. </w:t>
      </w:r>
      <w:proofErr w:type="spellStart"/>
      <w:r w:rsidRPr="008610B4">
        <w:rPr>
          <w:rFonts w:asciiTheme="majorBidi" w:hAnsiTheme="majorBidi" w:cstheme="majorBidi"/>
          <w:bCs/>
          <w:i/>
          <w:iCs/>
        </w:rPr>
        <w:t>Утемисова</w:t>
      </w:r>
      <w:proofErr w:type="spellEnd"/>
      <w:r w:rsidRPr="008610B4">
        <w:rPr>
          <w:rFonts w:asciiTheme="majorBidi" w:hAnsiTheme="majorBidi" w:cstheme="majorBidi"/>
          <w:bCs/>
          <w:i/>
          <w:iCs/>
        </w:rPr>
        <w:t xml:space="preserve">, характеризующих их отношение к учебному процессу в удалённом формате, осуществляемому в университете, его основным аспектам и составляющим. Задача исследования – определить, как студенты оценивают эффективность организации в университете обучения в удаленном формате. Научная новизна исследования заключается в необходимости использования в учебных заведениях социологического мониторинга эффективности образовательного процесса. В результате исследования определено, что студенты высоко оценивают эффективность организации в университете обучения в удаленном формате – 84% опрошенных. Высоко оценили проводимые в данном формате лекции, практические занятия, самостоятельную работу студентов, а также контроль и оценку их знаний – 90%, 85%, 85% и 86% респондентов.  Ключевые слова: дистанционный формат обучения, социологическое исследование, студенчество, анкета, мониторинг.  </w:t>
      </w:r>
    </w:p>
    <w:p w14:paraId="37AFB1CA" w14:textId="6A4457D7" w:rsid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 xml:space="preserve">Abstract. This article presents the results of a sociological survey of students about the organization of long-distance education at the university. The purpose of this study is to clarify the opinions and value judgments of students of the M. </w:t>
      </w:r>
      <w:proofErr w:type="spellStart"/>
      <w:r w:rsidRPr="008610B4">
        <w:rPr>
          <w:rFonts w:asciiTheme="majorBidi" w:hAnsiTheme="majorBidi" w:cstheme="majorBidi"/>
          <w:bCs/>
          <w:i/>
          <w:iCs/>
          <w:lang w:val="en-US"/>
        </w:rPr>
        <w:t>Utemisov</w:t>
      </w:r>
      <w:proofErr w:type="spellEnd"/>
      <w:r w:rsidRPr="008610B4">
        <w:rPr>
          <w:rFonts w:asciiTheme="majorBidi" w:hAnsiTheme="majorBidi" w:cstheme="majorBidi"/>
          <w:bCs/>
          <w:i/>
          <w:iCs/>
          <w:lang w:val="en-US"/>
        </w:rPr>
        <w:t xml:space="preserve"> ZKU, characterizing their attitude to the educational process in a remote format carried out at the university, its main aspects and components. The objective of the study is to determine how students evaluate the effectiveness of the organization of education in a distant format at the university. The scientific novelty of the research lies in the need to use sociological monitoring of the effectiveness of the educational process in educational institutions. As a result of the study, it was determined that 84% of respondents highly appreciate the effectiveness of organizing remote learning at the university. 90%, 85%, 85% and 86% of respondents, respectively, highly appreciated lectures, practical classes, independent work of students, as well as monitoring and evaluation of their knowledge. </w:t>
      </w:r>
    </w:p>
    <w:p w14:paraId="584D6827" w14:textId="2E240A66" w:rsidR="008F6A9D"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Keywords: distance learning format, sociological research, students, questionnaire, monitoring.</w:t>
      </w:r>
    </w:p>
    <w:p w14:paraId="3BF5A990"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p>
    <w:p w14:paraId="72EDE7AD" w14:textId="77777777" w:rsidR="008610B4" w:rsidRPr="00E7705F" w:rsidRDefault="008610B4"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УДК 373.3 </w:t>
      </w:r>
    </w:p>
    <w:p w14:paraId="79E12F04" w14:textId="77777777" w:rsidR="008610B4" w:rsidRPr="00E7705F"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lang w:val="en-US"/>
        </w:rPr>
        <w:t>DOI</w:t>
      </w:r>
      <w:r w:rsidRPr="00E7705F">
        <w:rPr>
          <w:rFonts w:asciiTheme="majorBidi" w:hAnsiTheme="majorBidi" w:cstheme="majorBidi"/>
          <w:b/>
          <w:sz w:val="28"/>
          <w:szCs w:val="28"/>
        </w:rPr>
        <w:t xml:space="preserve">: 10.54351/25876074-2022-2-38-97  </w:t>
      </w:r>
    </w:p>
    <w:p w14:paraId="56F55E9C" w14:textId="77777777" w:rsidR="008610B4" w:rsidRPr="00E7705F" w:rsidRDefault="008610B4" w:rsidP="008610B4">
      <w:pPr>
        <w:widowControl w:val="0"/>
        <w:spacing w:after="0" w:line="240" w:lineRule="auto"/>
        <w:ind w:firstLine="709"/>
        <w:jc w:val="both"/>
        <w:rPr>
          <w:rFonts w:asciiTheme="majorBidi" w:hAnsiTheme="majorBidi" w:cstheme="majorBidi"/>
          <w:b/>
          <w:sz w:val="28"/>
          <w:szCs w:val="28"/>
        </w:rPr>
      </w:pPr>
      <w:r w:rsidRPr="00E7705F">
        <w:rPr>
          <w:rFonts w:asciiTheme="majorBidi" w:hAnsiTheme="majorBidi" w:cstheme="majorBidi"/>
          <w:b/>
          <w:sz w:val="28"/>
          <w:szCs w:val="28"/>
        </w:rPr>
        <w:t xml:space="preserve">ГУМАННОЕ ПЕДАГОГИЧЕСКОЕ МЫШЛЕНИЕ КАК ОСНОВА ПЕДАГОГИЧЕСКОГО МАСТЕРСТВА УЧИТЕЛЯ СОВРЕМЕННОЙ НАЧАЛЬНОЙ ШКОЛЫ  </w:t>
      </w:r>
    </w:p>
    <w:p w14:paraId="4E2FFB5E" w14:textId="77777777" w:rsidR="008610B4" w:rsidRDefault="008610B4" w:rsidP="008610B4">
      <w:pPr>
        <w:widowControl w:val="0"/>
        <w:spacing w:after="0" w:line="240" w:lineRule="auto"/>
        <w:ind w:firstLine="709"/>
        <w:jc w:val="both"/>
        <w:rPr>
          <w:rFonts w:asciiTheme="majorBidi" w:hAnsiTheme="majorBidi" w:cstheme="majorBidi"/>
          <w:b/>
          <w:sz w:val="28"/>
          <w:szCs w:val="28"/>
        </w:rPr>
      </w:pPr>
      <w:proofErr w:type="spellStart"/>
      <w:r w:rsidRPr="008610B4">
        <w:rPr>
          <w:rFonts w:asciiTheme="majorBidi" w:hAnsiTheme="majorBidi" w:cstheme="majorBidi"/>
          <w:b/>
          <w:sz w:val="28"/>
          <w:szCs w:val="28"/>
        </w:rPr>
        <w:t>Калманова</w:t>
      </w:r>
      <w:proofErr w:type="spellEnd"/>
      <w:r w:rsidRPr="008610B4">
        <w:rPr>
          <w:rFonts w:asciiTheme="majorBidi" w:hAnsiTheme="majorBidi" w:cstheme="majorBidi"/>
          <w:b/>
          <w:sz w:val="28"/>
          <w:szCs w:val="28"/>
        </w:rPr>
        <w:t xml:space="preserve"> Ц. А., </w:t>
      </w:r>
      <w:proofErr w:type="spellStart"/>
      <w:r w:rsidRPr="008610B4">
        <w:rPr>
          <w:rFonts w:asciiTheme="majorBidi" w:hAnsiTheme="majorBidi" w:cstheme="majorBidi"/>
          <w:b/>
          <w:sz w:val="28"/>
          <w:szCs w:val="28"/>
        </w:rPr>
        <w:t>Башаева</w:t>
      </w:r>
      <w:proofErr w:type="spellEnd"/>
      <w:r w:rsidRPr="008610B4">
        <w:rPr>
          <w:rFonts w:asciiTheme="majorBidi" w:hAnsiTheme="majorBidi" w:cstheme="majorBidi"/>
          <w:b/>
          <w:sz w:val="28"/>
          <w:szCs w:val="28"/>
        </w:rPr>
        <w:t xml:space="preserve"> С. А. </w:t>
      </w:r>
    </w:p>
    <w:p w14:paraId="764A9AFB" w14:textId="7A1336F3" w:rsidR="008610B4" w:rsidRPr="00E7705F" w:rsidRDefault="008610B4" w:rsidP="008610B4">
      <w:pPr>
        <w:widowControl w:val="0"/>
        <w:spacing w:after="0" w:line="240" w:lineRule="auto"/>
        <w:ind w:firstLine="709"/>
        <w:jc w:val="both"/>
        <w:rPr>
          <w:rFonts w:asciiTheme="majorBidi" w:hAnsiTheme="majorBidi" w:cstheme="majorBidi"/>
          <w:bCs/>
          <w:i/>
          <w:iCs/>
          <w:sz w:val="28"/>
          <w:szCs w:val="28"/>
          <w:lang w:val="en-US"/>
        </w:rPr>
      </w:pPr>
      <w:r w:rsidRPr="008610B4">
        <w:rPr>
          <w:rFonts w:asciiTheme="majorBidi" w:hAnsiTheme="majorBidi" w:cstheme="majorBidi"/>
          <w:bCs/>
          <w:i/>
          <w:iCs/>
          <w:sz w:val="28"/>
          <w:szCs w:val="28"/>
        </w:rPr>
        <w:t>Чеченский</w:t>
      </w:r>
      <w:r w:rsidRPr="00E7705F">
        <w:rPr>
          <w:rFonts w:asciiTheme="majorBidi" w:hAnsiTheme="majorBidi" w:cstheme="majorBidi"/>
          <w:bCs/>
          <w:i/>
          <w:iCs/>
          <w:sz w:val="28"/>
          <w:szCs w:val="28"/>
          <w:lang w:val="en-US"/>
        </w:rPr>
        <w:t xml:space="preserve"> </w:t>
      </w:r>
      <w:r w:rsidRPr="008610B4">
        <w:rPr>
          <w:rFonts w:asciiTheme="majorBidi" w:hAnsiTheme="majorBidi" w:cstheme="majorBidi"/>
          <w:bCs/>
          <w:i/>
          <w:iCs/>
          <w:sz w:val="28"/>
          <w:szCs w:val="28"/>
        </w:rPr>
        <w:t>государственный</w:t>
      </w:r>
      <w:r w:rsidRPr="00E7705F">
        <w:rPr>
          <w:rFonts w:asciiTheme="majorBidi" w:hAnsiTheme="majorBidi" w:cstheme="majorBidi"/>
          <w:bCs/>
          <w:i/>
          <w:iCs/>
          <w:sz w:val="28"/>
          <w:szCs w:val="28"/>
          <w:lang w:val="en-US"/>
        </w:rPr>
        <w:t xml:space="preserve"> </w:t>
      </w:r>
      <w:r w:rsidRPr="008610B4">
        <w:rPr>
          <w:rFonts w:asciiTheme="majorBidi" w:hAnsiTheme="majorBidi" w:cstheme="majorBidi"/>
          <w:bCs/>
          <w:i/>
          <w:iCs/>
          <w:sz w:val="28"/>
          <w:szCs w:val="28"/>
        </w:rPr>
        <w:t>педагогический</w:t>
      </w:r>
      <w:r w:rsidRPr="00E7705F">
        <w:rPr>
          <w:rFonts w:asciiTheme="majorBidi" w:hAnsiTheme="majorBidi" w:cstheme="majorBidi"/>
          <w:bCs/>
          <w:i/>
          <w:iCs/>
          <w:sz w:val="28"/>
          <w:szCs w:val="28"/>
          <w:lang w:val="en-US"/>
        </w:rPr>
        <w:t xml:space="preserve"> </w:t>
      </w:r>
      <w:r w:rsidRPr="008610B4">
        <w:rPr>
          <w:rFonts w:asciiTheme="majorBidi" w:hAnsiTheme="majorBidi" w:cstheme="majorBidi"/>
          <w:bCs/>
          <w:i/>
          <w:iCs/>
          <w:sz w:val="28"/>
          <w:szCs w:val="28"/>
        </w:rPr>
        <w:t>университет</w:t>
      </w:r>
      <w:r w:rsidRPr="00E7705F">
        <w:rPr>
          <w:rFonts w:asciiTheme="majorBidi" w:hAnsiTheme="majorBidi" w:cstheme="majorBidi"/>
          <w:bCs/>
          <w:i/>
          <w:iCs/>
          <w:sz w:val="28"/>
          <w:szCs w:val="28"/>
          <w:lang w:val="en-US"/>
        </w:rPr>
        <w:t xml:space="preserve">  </w:t>
      </w:r>
    </w:p>
    <w:p w14:paraId="7E6A58E7" w14:textId="77777777" w:rsidR="008610B4" w:rsidRPr="008610B4" w:rsidRDefault="008610B4" w:rsidP="008610B4">
      <w:pPr>
        <w:widowControl w:val="0"/>
        <w:spacing w:after="0" w:line="240" w:lineRule="auto"/>
        <w:ind w:firstLine="709"/>
        <w:jc w:val="both"/>
        <w:rPr>
          <w:rFonts w:asciiTheme="majorBidi" w:hAnsiTheme="majorBidi" w:cstheme="majorBidi"/>
          <w:b/>
          <w:sz w:val="28"/>
          <w:szCs w:val="28"/>
          <w:lang w:val="en-US"/>
        </w:rPr>
      </w:pPr>
      <w:r w:rsidRPr="008610B4">
        <w:rPr>
          <w:rFonts w:asciiTheme="majorBidi" w:hAnsiTheme="majorBidi" w:cstheme="majorBidi"/>
          <w:b/>
          <w:sz w:val="28"/>
          <w:szCs w:val="28"/>
          <w:lang w:val="en-US"/>
        </w:rPr>
        <w:t xml:space="preserve">HUMANE PEDAGOGICAL THINKING AS THE BASIS OF PEDAGOGICAL SKILLS OF A MODERN PRIMARY SCHOOL TEACHER   </w:t>
      </w:r>
    </w:p>
    <w:p w14:paraId="77210DD6" w14:textId="77777777" w:rsidR="008610B4" w:rsidRPr="008610B4" w:rsidRDefault="008610B4" w:rsidP="008610B4">
      <w:pPr>
        <w:widowControl w:val="0"/>
        <w:spacing w:after="0" w:line="240" w:lineRule="auto"/>
        <w:ind w:firstLine="709"/>
        <w:jc w:val="both"/>
        <w:rPr>
          <w:rFonts w:asciiTheme="majorBidi" w:hAnsiTheme="majorBidi" w:cstheme="majorBidi"/>
          <w:b/>
          <w:sz w:val="28"/>
          <w:szCs w:val="28"/>
          <w:lang w:val="en-US"/>
        </w:rPr>
      </w:pPr>
      <w:proofErr w:type="spellStart"/>
      <w:r w:rsidRPr="008610B4">
        <w:rPr>
          <w:rFonts w:asciiTheme="majorBidi" w:hAnsiTheme="majorBidi" w:cstheme="majorBidi"/>
          <w:b/>
          <w:sz w:val="28"/>
          <w:szCs w:val="28"/>
          <w:lang w:val="en-US"/>
        </w:rPr>
        <w:t>Kalmanova</w:t>
      </w:r>
      <w:proofErr w:type="spellEnd"/>
      <w:r w:rsidRPr="008610B4">
        <w:rPr>
          <w:rFonts w:asciiTheme="majorBidi" w:hAnsiTheme="majorBidi" w:cstheme="majorBidi"/>
          <w:b/>
          <w:sz w:val="28"/>
          <w:szCs w:val="28"/>
          <w:lang w:val="en-US"/>
        </w:rPr>
        <w:t xml:space="preserve"> Ts. A., </w:t>
      </w:r>
      <w:proofErr w:type="spellStart"/>
      <w:r w:rsidRPr="008610B4">
        <w:rPr>
          <w:rFonts w:asciiTheme="majorBidi" w:hAnsiTheme="majorBidi" w:cstheme="majorBidi"/>
          <w:b/>
          <w:sz w:val="28"/>
          <w:szCs w:val="28"/>
          <w:lang w:val="en-US"/>
        </w:rPr>
        <w:t>Bashaeva</w:t>
      </w:r>
      <w:proofErr w:type="spellEnd"/>
      <w:r w:rsidRPr="008610B4">
        <w:rPr>
          <w:rFonts w:asciiTheme="majorBidi" w:hAnsiTheme="majorBidi" w:cstheme="majorBidi"/>
          <w:b/>
          <w:sz w:val="28"/>
          <w:szCs w:val="28"/>
          <w:lang w:val="en-US"/>
        </w:rPr>
        <w:t xml:space="preserve"> S. A.</w:t>
      </w:r>
    </w:p>
    <w:p w14:paraId="2855F1FD" w14:textId="31F6E01B" w:rsidR="008610B4" w:rsidRPr="008610B4" w:rsidRDefault="008610B4" w:rsidP="008610B4">
      <w:pPr>
        <w:widowControl w:val="0"/>
        <w:spacing w:after="0" w:line="240" w:lineRule="auto"/>
        <w:ind w:firstLine="709"/>
        <w:jc w:val="both"/>
        <w:rPr>
          <w:rFonts w:asciiTheme="majorBidi" w:hAnsiTheme="majorBidi" w:cstheme="majorBidi"/>
          <w:bCs/>
          <w:i/>
          <w:iCs/>
          <w:sz w:val="28"/>
          <w:szCs w:val="28"/>
          <w:lang w:val="en-US"/>
        </w:rPr>
      </w:pPr>
      <w:r w:rsidRPr="008610B4">
        <w:rPr>
          <w:rFonts w:asciiTheme="majorBidi" w:hAnsiTheme="majorBidi" w:cstheme="majorBidi"/>
          <w:bCs/>
          <w:i/>
          <w:iCs/>
          <w:sz w:val="28"/>
          <w:szCs w:val="28"/>
          <w:lang w:val="en-US"/>
        </w:rPr>
        <w:t xml:space="preserve">Chechen State Pedagogical University   </w:t>
      </w:r>
    </w:p>
    <w:p w14:paraId="15E17E8B" w14:textId="77777777" w:rsidR="008610B4" w:rsidRDefault="008610B4" w:rsidP="008610B4">
      <w:pPr>
        <w:widowControl w:val="0"/>
        <w:spacing w:after="0" w:line="240" w:lineRule="auto"/>
        <w:ind w:firstLine="709"/>
        <w:jc w:val="both"/>
        <w:rPr>
          <w:rFonts w:asciiTheme="majorBidi" w:hAnsiTheme="majorBidi" w:cstheme="majorBidi"/>
          <w:bCs/>
          <w:i/>
          <w:iCs/>
        </w:rPr>
      </w:pPr>
      <w:proofErr w:type="spellStart"/>
      <w:r w:rsidRPr="008610B4">
        <w:rPr>
          <w:rFonts w:asciiTheme="majorBidi" w:hAnsiTheme="majorBidi" w:cstheme="majorBidi"/>
          <w:bCs/>
          <w:i/>
          <w:iCs/>
          <w:lang w:val="en-US"/>
        </w:rPr>
        <w:t>Аннотация</w:t>
      </w:r>
      <w:proofErr w:type="spellEnd"/>
      <w:r w:rsidRPr="008610B4">
        <w:rPr>
          <w:rFonts w:asciiTheme="majorBidi" w:hAnsiTheme="majorBidi" w:cstheme="majorBidi"/>
          <w:bCs/>
          <w:i/>
          <w:iCs/>
          <w:lang w:val="en-US"/>
        </w:rPr>
        <w:t xml:space="preserve">. </w:t>
      </w:r>
      <w:r w:rsidRPr="008610B4">
        <w:rPr>
          <w:rFonts w:asciiTheme="majorBidi" w:hAnsiTheme="majorBidi" w:cstheme="majorBidi"/>
          <w:bCs/>
          <w:i/>
          <w:iCs/>
        </w:rPr>
        <w:t xml:space="preserve">В статье рассматривается один из наиболее актуальных и проблемных вопросов педагогики – гуманное педагогическое мышление учителя современной школы в контексте проблемы </w:t>
      </w:r>
      <w:r w:rsidRPr="008610B4">
        <w:rPr>
          <w:rFonts w:asciiTheme="majorBidi" w:hAnsiTheme="majorBidi" w:cstheme="majorBidi"/>
          <w:bCs/>
          <w:i/>
          <w:iCs/>
        </w:rPr>
        <w:lastRenderedPageBreak/>
        <w:t xml:space="preserve">гуманизации школьного образования, состоящей в том, что обучение и воспитание на принципах гуманной педагогики в полной мере обеспечивает формирование личности, ориентированной на созидательную деятельность во благо прогресса, страны, народа¸ нации, потомков. Представлены результаты исследования проблемы гуманного педагогического мышления в начальной школе. Цель исследования – выявить и теоретически обосновать основные направления гуманизации деятельности современного учителя начальных классов как основы его профессионального мастерства, обучения и воспитания младших школьников современной школы на основе принципов гуманной педагогики.  В ходе исследования использовались такие методы исследования, как наблюдение за учебным процессом в аспекте исследуемой проблемы; анализ и обобщение результатов теоретического исследования, эксперимент, статистическая обработка, анализ и интерпретация диагностических данных.  Практическая значимость состоит в том, что предложена экспериментально проверенная, методически обоснованная система обучения и воспитания младших школьников на принципах гуманной педагогики, обусловленная гуманным педагогическим мышлением учителя современной начальной школы. </w:t>
      </w:r>
    </w:p>
    <w:p w14:paraId="0870A196" w14:textId="63F3AA84" w:rsidR="008610B4" w:rsidRDefault="008610B4" w:rsidP="008610B4">
      <w:pPr>
        <w:widowControl w:val="0"/>
        <w:spacing w:after="0" w:line="240" w:lineRule="auto"/>
        <w:ind w:firstLine="709"/>
        <w:jc w:val="both"/>
        <w:rPr>
          <w:rFonts w:asciiTheme="majorBidi" w:hAnsiTheme="majorBidi" w:cstheme="majorBidi"/>
          <w:bCs/>
          <w:i/>
          <w:iCs/>
        </w:rPr>
      </w:pPr>
      <w:r w:rsidRPr="008610B4">
        <w:rPr>
          <w:rFonts w:asciiTheme="majorBidi" w:hAnsiTheme="majorBidi" w:cstheme="majorBidi"/>
          <w:bCs/>
          <w:i/>
          <w:iCs/>
        </w:rPr>
        <w:t xml:space="preserve">Ключевые слова: гуманизм, гуманное педагогическое мышление, педагогическое мастерство, обучение, воспитание, младший школьник, учитель, система обучения.  </w:t>
      </w:r>
    </w:p>
    <w:p w14:paraId="1E1F713B"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 xml:space="preserve">Abstract. The article deals with one of the most pressing and problematic issues of pedagogy – the humane pedagogical thinking of a teacher of a modern school in the context of the problem of humanization of school education, which consists in the fact that training and education on the principles of humane pedagogy fully ensures the formation of a personality focused on creative activity for the benefit progress, country, people¸ nation, descendants. The results of the study of the problem of humane pedagogical thinking in elementary school are presented. The purpose of the study – identify and theoretically substantiate the main directions of humanization of the activities of a modern primary school teacher as the basis of his professional skills, training and education of younger students of a modern school based on the principles of humane pedagogy. In the course of the study, such research methods were used as observation of the educational process in the aspect of the problem under study; analysis and generalization of the results of a theoretical study, experiment, statistical processing, analysis and interpretation of diagnostic data. The practical significance lies in the fact that it provides an experimentally tested, methodically substantiated system of teaching and educating younger students of a modern elementary school on the principles of humane pedagogy, due to the humane pedagogical thinking of a teacher of a modern elementary school. </w:t>
      </w:r>
      <w:r w:rsidRPr="008610B4">
        <w:rPr>
          <w:rFonts w:asciiTheme="majorBidi" w:hAnsiTheme="majorBidi" w:cstheme="majorBidi"/>
          <w:bCs/>
          <w:i/>
          <w:iCs/>
        </w:rPr>
        <w:t xml:space="preserve">Известия Чеченского государственного педагогического университета.  Серия 1. Гуманитарные и общественные науки. </w:t>
      </w:r>
      <w:r w:rsidRPr="008610B4">
        <w:rPr>
          <w:rFonts w:asciiTheme="majorBidi" w:hAnsiTheme="majorBidi" w:cstheme="majorBidi"/>
          <w:bCs/>
          <w:i/>
          <w:iCs/>
          <w:lang w:val="en-US"/>
        </w:rPr>
        <w:t xml:space="preserve">№2 (38), 2022.   98 </w:t>
      </w:r>
    </w:p>
    <w:p w14:paraId="1944EB3A" w14:textId="06C06641" w:rsid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Keywords: humanism, humane pedagogical thinking, pedagogical skills, training, education, junior schoolchild, teacher, education system.</w:t>
      </w:r>
    </w:p>
    <w:p w14:paraId="51A9CB29"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p>
    <w:p w14:paraId="43688D48" w14:textId="77777777" w:rsidR="008610B4" w:rsidRPr="00E7705F" w:rsidRDefault="008610B4">
      <w:pPr>
        <w:rPr>
          <w:rFonts w:asciiTheme="majorBidi" w:hAnsiTheme="majorBidi" w:cstheme="majorBidi"/>
          <w:b/>
          <w:sz w:val="28"/>
          <w:szCs w:val="28"/>
          <w:lang w:val="en-US"/>
        </w:rPr>
      </w:pPr>
      <w:r w:rsidRPr="00E7705F">
        <w:rPr>
          <w:rFonts w:asciiTheme="majorBidi" w:hAnsiTheme="majorBidi" w:cstheme="majorBidi"/>
          <w:b/>
          <w:sz w:val="28"/>
          <w:szCs w:val="28"/>
          <w:lang w:val="en-US"/>
        </w:rPr>
        <w:br w:type="page"/>
      </w:r>
    </w:p>
    <w:p w14:paraId="3E91FC44" w14:textId="25839143" w:rsidR="008610B4"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rPr>
        <w:lastRenderedPageBreak/>
        <w:t xml:space="preserve">УДК 616-008.61 </w:t>
      </w:r>
    </w:p>
    <w:p w14:paraId="46AD6670" w14:textId="77777777" w:rsidR="008610B4"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lang w:val="en-US"/>
        </w:rPr>
        <w:t>DOI</w:t>
      </w:r>
      <w:r w:rsidRPr="008610B4">
        <w:rPr>
          <w:rFonts w:asciiTheme="majorBidi" w:hAnsiTheme="majorBidi" w:cstheme="majorBidi"/>
          <w:b/>
          <w:sz w:val="28"/>
          <w:szCs w:val="28"/>
        </w:rPr>
        <w:t xml:space="preserve">: 10.54351/25876074-2022-2-38-106  </w:t>
      </w:r>
    </w:p>
    <w:p w14:paraId="7A01CA0B" w14:textId="77777777" w:rsidR="008610B4"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rPr>
        <w:t xml:space="preserve">ПРОБЛЕМА СИНДРОМА ДЕФИЦИТА ВНИМАНИЯ С ГИПЕРАКТИВНОСТЬЮ И ПОДХОДЫ К ЕГО КОРРЕКЦИИ   </w:t>
      </w:r>
    </w:p>
    <w:p w14:paraId="6E246ED3" w14:textId="77777777" w:rsidR="008610B4" w:rsidRDefault="008610B4" w:rsidP="008610B4">
      <w:pPr>
        <w:widowControl w:val="0"/>
        <w:spacing w:after="0" w:line="240" w:lineRule="auto"/>
        <w:ind w:firstLine="709"/>
        <w:jc w:val="both"/>
        <w:rPr>
          <w:rFonts w:asciiTheme="majorBidi" w:hAnsiTheme="majorBidi" w:cstheme="majorBidi"/>
          <w:b/>
          <w:sz w:val="28"/>
          <w:szCs w:val="28"/>
        </w:rPr>
      </w:pPr>
      <w:proofErr w:type="spellStart"/>
      <w:r w:rsidRPr="008610B4">
        <w:rPr>
          <w:rFonts w:asciiTheme="majorBidi" w:hAnsiTheme="majorBidi" w:cstheme="majorBidi"/>
          <w:b/>
          <w:sz w:val="28"/>
          <w:szCs w:val="28"/>
        </w:rPr>
        <w:t>Сельмурзаева</w:t>
      </w:r>
      <w:proofErr w:type="spellEnd"/>
      <w:r w:rsidRPr="008610B4">
        <w:rPr>
          <w:rFonts w:asciiTheme="majorBidi" w:hAnsiTheme="majorBidi" w:cstheme="majorBidi"/>
          <w:b/>
          <w:sz w:val="28"/>
          <w:szCs w:val="28"/>
        </w:rPr>
        <w:t xml:space="preserve"> М. Р.  </w:t>
      </w:r>
    </w:p>
    <w:p w14:paraId="0B318CB0" w14:textId="77777777" w:rsidR="008610B4" w:rsidRPr="00E7705F" w:rsidRDefault="008610B4" w:rsidP="008610B4">
      <w:pPr>
        <w:widowControl w:val="0"/>
        <w:spacing w:after="0" w:line="240" w:lineRule="auto"/>
        <w:ind w:firstLine="709"/>
        <w:jc w:val="both"/>
        <w:rPr>
          <w:rFonts w:asciiTheme="majorBidi" w:hAnsiTheme="majorBidi" w:cstheme="majorBidi"/>
          <w:bCs/>
          <w:i/>
          <w:iCs/>
          <w:sz w:val="28"/>
          <w:szCs w:val="28"/>
        </w:rPr>
      </w:pPr>
      <w:r w:rsidRPr="00E7705F">
        <w:rPr>
          <w:rFonts w:asciiTheme="majorBidi" w:hAnsiTheme="majorBidi" w:cstheme="majorBidi"/>
          <w:bCs/>
          <w:i/>
          <w:iCs/>
          <w:sz w:val="28"/>
          <w:szCs w:val="28"/>
        </w:rPr>
        <w:t xml:space="preserve">Чеченский государственный педагогический университет </w:t>
      </w:r>
    </w:p>
    <w:p w14:paraId="15FC3759" w14:textId="77777777" w:rsidR="008610B4" w:rsidRDefault="008610B4" w:rsidP="008610B4">
      <w:pPr>
        <w:widowControl w:val="0"/>
        <w:spacing w:after="0" w:line="240" w:lineRule="auto"/>
        <w:ind w:firstLine="709"/>
        <w:jc w:val="both"/>
        <w:rPr>
          <w:rFonts w:asciiTheme="majorBidi" w:hAnsiTheme="majorBidi" w:cstheme="majorBidi"/>
          <w:b/>
          <w:sz w:val="28"/>
          <w:szCs w:val="28"/>
          <w:lang w:val="en-US"/>
        </w:rPr>
      </w:pPr>
      <w:r w:rsidRPr="008610B4">
        <w:rPr>
          <w:rFonts w:asciiTheme="majorBidi" w:hAnsiTheme="majorBidi" w:cstheme="majorBidi"/>
          <w:b/>
          <w:sz w:val="28"/>
          <w:szCs w:val="28"/>
          <w:lang w:val="en-US"/>
        </w:rPr>
        <w:t xml:space="preserve">THE PROBLEM OF ATTENTION DEFICIENCY WITH HYPERACTIVITY AND APPROACHES TO ITS CORRECTION  </w:t>
      </w:r>
    </w:p>
    <w:p w14:paraId="53FD8F53" w14:textId="77777777" w:rsidR="008610B4" w:rsidRDefault="008610B4" w:rsidP="008610B4">
      <w:pPr>
        <w:widowControl w:val="0"/>
        <w:spacing w:after="0" w:line="240" w:lineRule="auto"/>
        <w:ind w:firstLine="709"/>
        <w:jc w:val="both"/>
        <w:rPr>
          <w:rFonts w:asciiTheme="majorBidi" w:hAnsiTheme="majorBidi" w:cstheme="majorBidi"/>
          <w:b/>
          <w:sz w:val="28"/>
          <w:szCs w:val="28"/>
          <w:lang w:val="en-US"/>
        </w:rPr>
      </w:pPr>
      <w:proofErr w:type="spellStart"/>
      <w:r w:rsidRPr="008610B4">
        <w:rPr>
          <w:rFonts w:asciiTheme="majorBidi" w:hAnsiTheme="majorBidi" w:cstheme="majorBidi"/>
          <w:b/>
          <w:sz w:val="28"/>
          <w:szCs w:val="28"/>
          <w:lang w:val="en-US"/>
        </w:rPr>
        <w:t>Selmurzaeva</w:t>
      </w:r>
      <w:proofErr w:type="spellEnd"/>
      <w:r w:rsidRPr="008610B4">
        <w:rPr>
          <w:rFonts w:asciiTheme="majorBidi" w:hAnsiTheme="majorBidi" w:cstheme="majorBidi"/>
          <w:b/>
          <w:sz w:val="28"/>
          <w:szCs w:val="28"/>
          <w:lang w:val="en-US"/>
        </w:rPr>
        <w:t xml:space="preserve"> M. R. </w:t>
      </w:r>
    </w:p>
    <w:p w14:paraId="6F472B97" w14:textId="07E414C5" w:rsidR="008610B4" w:rsidRP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sz w:val="28"/>
          <w:szCs w:val="28"/>
          <w:lang w:val="en-US"/>
        </w:rPr>
        <w:t xml:space="preserve">Chechen State Pedagogical University  </w:t>
      </w:r>
    </w:p>
    <w:p w14:paraId="2FC417B7" w14:textId="77777777" w:rsidR="008610B4" w:rsidRDefault="008610B4" w:rsidP="008610B4">
      <w:pPr>
        <w:widowControl w:val="0"/>
        <w:spacing w:after="0" w:line="240" w:lineRule="auto"/>
        <w:ind w:firstLine="709"/>
        <w:jc w:val="both"/>
        <w:rPr>
          <w:rFonts w:asciiTheme="majorBidi" w:hAnsiTheme="majorBidi" w:cstheme="majorBidi"/>
          <w:bCs/>
          <w:i/>
          <w:iCs/>
        </w:rPr>
      </w:pPr>
      <w:r w:rsidRPr="00E7705F">
        <w:rPr>
          <w:rFonts w:asciiTheme="majorBidi" w:hAnsiTheme="majorBidi" w:cstheme="majorBidi"/>
          <w:bCs/>
          <w:i/>
          <w:iCs/>
        </w:rPr>
        <w:t xml:space="preserve">Аннотация. </w:t>
      </w:r>
      <w:r w:rsidRPr="008610B4">
        <w:rPr>
          <w:rFonts w:asciiTheme="majorBidi" w:hAnsiTheme="majorBidi" w:cstheme="majorBidi"/>
          <w:bCs/>
          <w:i/>
          <w:iCs/>
        </w:rPr>
        <w:t>Проблема гармоничного развития детей в учебных заведениях является на сегодняшний день особенно актуальной. При этом нередки случаи, когда поведение детей препятствует тому, чтобы они в полной мере участвовали в учебном процессе. Суетливость детей, их излишняя подвижность, отсутствие усидчивости, взрывной характер мешают ученической деятельности. Однако сам ребенок в этом не виноват. Таким образом проявляются признаки синдрома гиперактивности. Синдром гиперактивности широко распространен, при этом он сопряжен с трудностями в социальной адаптации детей, что препятствует их успешной учебной деятельности, приобретению новых навыков, процессу коммуникации со сверстниками. Большое значение для таких детей имеет готовность взрослых приложить усилия по исправлению поведения ребенка. В связи с этим данная статья направлена на выявление психологических особенностей учащихся младших классов с гиперактивным поведением и проведение анализа способов преодоления гиперактивности учащихся младших классов. Ведущими методами в исследовании данной проблемы являются анкетирование и беседа. Выборку исследования составили 2 педагога и родители учащихся 3 класса в количестве 15 человек. Представленные в статье материалы позволяют сделать вывод о необходимости разработки и реализации комплекса мероприятий, направленных на снижение гиперактивности младших школьников.</w:t>
      </w:r>
    </w:p>
    <w:p w14:paraId="0A7EC6D6" w14:textId="3C9EB64A" w:rsidR="008610B4" w:rsidRDefault="008610B4" w:rsidP="008610B4">
      <w:pPr>
        <w:widowControl w:val="0"/>
        <w:spacing w:after="0" w:line="240" w:lineRule="auto"/>
        <w:ind w:firstLine="709"/>
        <w:jc w:val="both"/>
        <w:rPr>
          <w:rFonts w:asciiTheme="majorBidi" w:hAnsiTheme="majorBidi" w:cstheme="majorBidi"/>
          <w:bCs/>
          <w:i/>
          <w:iCs/>
        </w:rPr>
      </w:pPr>
      <w:r w:rsidRPr="008610B4">
        <w:rPr>
          <w:rFonts w:asciiTheme="majorBidi" w:hAnsiTheme="majorBidi" w:cstheme="majorBidi"/>
          <w:bCs/>
          <w:i/>
          <w:iCs/>
        </w:rPr>
        <w:t xml:space="preserve"> Ключевые слова: СДВГ, гиперактивность, синдром дефицита внимания, центральная нервная система, двигательная активность, головной мозг, коррекционная программа преодоления гиперактивности.  </w:t>
      </w:r>
    </w:p>
    <w:p w14:paraId="5FAB5401"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 xml:space="preserve">Abstract. The problem of the harmonious development of children in educational institutions is especially relevant today. At the same time, it is not uncommon for children's behavior to prevent them from fully participating in the educational process. The fussiness of children, their excessive mobility, lack of perseverance, explosive nature interfere with student activity. However, the child himself is not to blame. Thus, signs of hyperactivity syndrome appear. The hyperactivity syndrome is widespread, while it is associated with difficulties in the social adaptation of children, which prevents them from successful educational activities, the acquisition of new skills, and the process of communication with peers. Of great importance for such children is the willingness of adults to make efforts to correct the child's behavior. In this regard, this article is aimed at identifying the psychological characteristics of primary school students with hyperactive behavior and analyzing ways to overcome the hyperactivity of primary school students. The leading methods in the study of this problem are questioning and conversation. The study sample consisted of 2 teachers and parents of 3rd grade students in the amount of 15 people. </w:t>
      </w:r>
      <w:r w:rsidRPr="008610B4">
        <w:rPr>
          <w:rFonts w:asciiTheme="majorBidi" w:hAnsiTheme="majorBidi" w:cstheme="majorBidi"/>
          <w:bCs/>
          <w:i/>
          <w:iCs/>
        </w:rPr>
        <w:t xml:space="preserve">Известия Чеченского государственного педагогического университета.  Серия 1. Гуманитарные и общественные науки. </w:t>
      </w:r>
      <w:r w:rsidRPr="008610B4">
        <w:rPr>
          <w:rFonts w:asciiTheme="majorBidi" w:hAnsiTheme="majorBidi" w:cstheme="majorBidi"/>
          <w:bCs/>
          <w:i/>
          <w:iCs/>
          <w:lang w:val="en-US"/>
        </w:rPr>
        <w:t xml:space="preserve">№2 (38), 2022.   107 The materials presented in the article allow us to conclude that it is necessary to develop and implement a set of measures aimed at reducing the hyperactivity of younger schoolchildren. </w:t>
      </w:r>
    </w:p>
    <w:p w14:paraId="3051AE36" w14:textId="10CE915D" w:rsid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Keywords: hyperactivity, attention deficit disorder, central nervous system, motor activity, brain.</w:t>
      </w:r>
    </w:p>
    <w:p w14:paraId="2855B704"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p>
    <w:p w14:paraId="4721FDAD" w14:textId="77777777" w:rsidR="008610B4" w:rsidRPr="00E7705F" w:rsidRDefault="008610B4">
      <w:pPr>
        <w:rPr>
          <w:rFonts w:asciiTheme="majorBidi" w:hAnsiTheme="majorBidi" w:cstheme="majorBidi"/>
          <w:b/>
          <w:sz w:val="28"/>
          <w:szCs w:val="28"/>
          <w:lang w:val="en-US"/>
        </w:rPr>
      </w:pPr>
      <w:r w:rsidRPr="00E7705F">
        <w:rPr>
          <w:rFonts w:asciiTheme="majorBidi" w:hAnsiTheme="majorBidi" w:cstheme="majorBidi"/>
          <w:b/>
          <w:sz w:val="28"/>
          <w:szCs w:val="28"/>
          <w:lang w:val="en-US"/>
        </w:rPr>
        <w:br w:type="page"/>
      </w:r>
    </w:p>
    <w:p w14:paraId="0BF345DD" w14:textId="1D00EA1C" w:rsidR="008610B4"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rPr>
        <w:lastRenderedPageBreak/>
        <w:t xml:space="preserve">УДК 338 </w:t>
      </w:r>
    </w:p>
    <w:p w14:paraId="3CB63C4F" w14:textId="77777777" w:rsidR="008610B4"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lang w:val="en-US"/>
        </w:rPr>
        <w:t>DOI</w:t>
      </w:r>
      <w:r w:rsidRPr="008610B4">
        <w:rPr>
          <w:rFonts w:asciiTheme="majorBidi" w:hAnsiTheme="majorBidi" w:cstheme="majorBidi"/>
          <w:b/>
          <w:sz w:val="28"/>
          <w:szCs w:val="28"/>
        </w:rPr>
        <w:t xml:space="preserve">: 10.54351/25876074-2022-2-38-114  </w:t>
      </w:r>
    </w:p>
    <w:p w14:paraId="15305C1A" w14:textId="77777777" w:rsidR="008610B4"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rPr>
        <w:t xml:space="preserve">ОСОБЕННОСТИ АНАЛИЗА ФИНАНСОВО-ХОЗЯЙСТВЕННОЙ ДЕЯТЕЛЬНОСТИ В УПРАВЛЕНИИ ОРГАНИЗАЦИЕЙ: ЕГО РОЛЬ И МЕТОДЫ  </w:t>
      </w:r>
    </w:p>
    <w:p w14:paraId="025F8106" w14:textId="77777777" w:rsidR="008610B4" w:rsidRDefault="008610B4" w:rsidP="008610B4">
      <w:pPr>
        <w:widowControl w:val="0"/>
        <w:spacing w:after="0" w:line="240" w:lineRule="auto"/>
        <w:ind w:firstLine="709"/>
        <w:jc w:val="both"/>
        <w:rPr>
          <w:rFonts w:asciiTheme="majorBidi" w:hAnsiTheme="majorBidi" w:cstheme="majorBidi"/>
          <w:b/>
          <w:sz w:val="28"/>
          <w:szCs w:val="28"/>
        </w:rPr>
      </w:pPr>
      <w:r w:rsidRPr="008610B4">
        <w:rPr>
          <w:rFonts w:asciiTheme="majorBidi" w:hAnsiTheme="majorBidi" w:cstheme="majorBidi"/>
          <w:b/>
          <w:sz w:val="28"/>
          <w:szCs w:val="28"/>
        </w:rPr>
        <w:t xml:space="preserve">Джабраилова Л. Х.1, </w:t>
      </w:r>
      <w:proofErr w:type="spellStart"/>
      <w:r w:rsidRPr="008610B4">
        <w:rPr>
          <w:rFonts w:asciiTheme="majorBidi" w:hAnsiTheme="majorBidi" w:cstheme="majorBidi"/>
          <w:b/>
          <w:sz w:val="28"/>
          <w:szCs w:val="28"/>
        </w:rPr>
        <w:t>Хадуева</w:t>
      </w:r>
      <w:proofErr w:type="spellEnd"/>
      <w:r w:rsidRPr="008610B4">
        <w:rPr>
          <w:rFonts w:asciiTheme="majorBidi" w:hAnsiTheme="majorBidi" w:cstheme="majorBidi"/>
          <w:b/>
          <w:sz w:val="28"/>
          <w:szCs w:val="28"/>
        </w:rPr>
        <w:t xml:space="preserve"> Я. А.2 </w:t>
      </w:r>
    </w:p>
    <w:p w14:paraId="728E95D2" w14:textId="77777777" w:rsidR="008610B4" w:rsidRPr="008610B4" w:rsidRDefault="008610B4" w:rsidP="008610B4">
      <w:pPr>
        <w:widowControl w:val="0"/>
        <w:spacing w:after="0" w:line="240" w:lineRule="auto"/>
        <w:ind w:firstLine="709"/>
        <w:jc w:val="both"/>
        <w:rPr>
          <w:rFonts w:asciiTheme="majorBidi" w:hAnsiTheme="majorBidi" w:cstheme="majorBidi"/>
          <w:bCs/>
          <w:i/>
          <w:iCs/>
          <w:sz w:val="28"/>
          <w:szCs w:val="28"/>
        </w:rPr>
      </w:pPr>
      <w:r w:rsidRPr="008610B4">
        <w:rPr>
          <w:rFonts w:asciiTheme="majorBidi" w:hAnsiTheme="majorBidi" w:cstheme="majorBidi"/>
          <w:bCs/>
          <w:i/>
          <w:iCs/>
          <w:sz w:val="28"/>
          <w:szCs w:val="28"/>
        </w:rPr>
        <w:t xml:space="preserve">Чеченский государственный педагогический университет, </w:t>
      </w:r>
    </w:p>
    <w:p w14:paraId="742DF28D" w14:textId="77777777" w:rsidR="008610B4" w:rsidRPr="008610B4" w:rsidRDefault="008610B4" w:rsidP="008610B4">
      <w:pPr>
        <w:widowControl w:val="0"/>
        <w:spacing w:after="0" w:line="240" w:lineRule="auto"/>
        <w:ind w:firstLine="709"/>
        <w:jc w:val="both"/>
        <w:rPr>
          <w:rFonts w:asciiTheme="majorBidi" w:hAnsiTheme="majorBidi" w:cstheme="majorBidi"/>
          <w:bCs/>
          <w:i/>
          <w:iCs/>
          <w:sz w:val="28"/>
          <w:szCs w:val="28"/>
          <w:lang w:val="en-US"/>
        </w:rPr>
      </w:pPr>
      <w:r w:rsidRPr="008610B4">
        <w:rPr>
          <w:rFonts w:asciiTheme="majorBidi" w:hAnsiTheme="majorBidi" w:cstheme="majorBidi"/>
          <w:bCs/>
          <w:i/>
          <w:iCs/>
          <w:sz w:val="28"/>
          <w:szCs w:val="28"/>
        </w:rPr>
        <w:t xml:space="preserve">Чеченский государственный университет им. </w:t>
      </w:r>
      <w:r w:rsidRPr="008610B4">
        <w:rPr>
          <w:rFonts w:asciiTheme="majorBidi" w:hAnsiTheme="majorBidi" w:cstheme="majorBidi"/>
          <w:bCs/>
          <w:i/>
          <w:iCs/>
          <w:sz w:val="28"/>
          <w:szCs w:val="28"/>
          <w:lang w:val="en-US"/>
        </w:rPr>
        <w:t xml:space="preserve">А. А. </w:t>
      </w:r>
      <w:proofErr w:type="spellStart"/>
      <w:r w:rsidRPr="008610B4">
        <w:rPr>
          <w:rFonts w:asciiTheme="majorBidi" w:hAnsiTheme="majorBidi" w:cstheme="majorBidi"/>
          <w:bCs/>
          <w:i/>
          <w:iCs/>
          <w:sz w:val="28"/>
          <w:szCs w:val="28"/>
          <w:lang w:val="en-US"/>
        </w:rPr>
        <w:t>Кадырова</w:t>
      </w:r>
      <w:proofErr w:type="spellEnd"/>
      <w:r w:rsidRPr="008610B4">
        <w:rPr>
          <w:rFonts w:asciiTheme="majorBidi" w:hAnsiTheme="majorBidi" w:cstheme="majorBidi"/>
          <w:bCs/>
          <w:i/>
          <w:iCs/>
          <w:sz w:val="28"/>
          <w:szCs w:val="28"/>
          <w:lang w:val="en-US"/>
        </w:rPr>
        <w:t xml:space="preserve"> </w:t>
      </w:r>
    </w:p>
    <w:p w14:paraId="36FB5F61" w14:textId="77777777" w:rsidR="008610B4" w:rsidRDefault="008610B4" w:rsidP="008610B4">
      <w:pPr>
        <w:widowControl w:val="0"/>
        <w:spacing w:after="0" w:line="240" w:lineRule="auto"/>
        <w:ind w:firstLine="709"/>
        <w:jc w:val="both"/>
        <w:rPr>
          <w:rFonts w:asciiTheme="majorBidi" w:hAnsiTheme="majorBidi" w:cstheme="majorBidi"/>
          <w:b/>
          <w:sz w:val="28"/>
          <w:szCs w:val="28"/>
          <w:lang w:val="en-US"/>
        </w:rPr>
      </w:pPr>
      <w:r w:rsidRPr="008610B4">
        <w:rPr>
          <w:rFonts w:asciiTheme="majorBidi" w:hAnsiTheme="majorBidi" w:cstheme="majorBidi"/>
          <w:b/>
          <w:sz w:val="28"/>
          <w:szCs w:val="28"/>
          <w:lang w:val="en-US"/>
        </w:rPr>
        <w:t xml:space="preserve">FEATURES OF THE ANALYSIS  OF FINANCIAL AND ECONOMIC ACTIVITIES IN THE MANAGEMENT  OF THE ORGANIZATION: ITS ROLE AND METHODS  </w:t>
      </w:r>
    </w:p>
    <w:p w14:paraId="6E5BBFDF" w14:textId="77777777" w:rsidR="008610B4" w:rsidRDefault="008610B4" w:rsidP="008610B4">
      <w:pPr>
        <w:widowControl w:val="0"/>
        <w:spacing w:after="0" w:line="240" w:lineRule="auto"/>
        <w:ind w:firstLine="709"/>
        <w:jc w:val="both"/>
        <w:rPr>
          <w:rFonts w:asciiTheme="majorBidi" w:hAnsiTheme="majorBidi" w:cstheme="majorBidi"/>
          <w:b/>
          <w:sz w:val="28"/>
          <w:szCs w:val="28"/>
          <w:lang w:val="en-US"/>
        </w:rPr>
      </w:pPr>
      <w:proofErr w:type="spellStart"/>
      <w:r w:rsidRPr="008610B4">
        <w:rPr>
          <w:rFonts w:asciiTheme="majorBidi" w:hAnsiTheme="majorBidi" w:cstheme="majorBidi"/>
          <w:b/>
          <w:sz w:val="28"/>
          <w:szCs w:val="28"/>
          <w:lang w:val="en-US"/>
        </w:rPr>
        <w:t>Dzhabrailova</w:t>
      </w:r>
      <w:proofErr w:type="spellEnd"/>
      <w:r w:rsidRPr="008610B4">
        <w:rPr>
          <w:rFonts w:asciiTheme="majorBidi" w:hAnsiTheme="majorBidi" w:cstheme="majorBidi"/>
          <w:b/>
          <w:sz w:val="28"/>
          <w:szCs w:val="28"/>
          <w:lang w:val="en-US"/>
        </w:rPr>
        <w:t xml:space="preserve"> L. Kh.1, </w:t>
      </w:r>
      <w:proofErr w:type="spellStart"/>
      <w:r w:rsidRPr="008610B4">
        <w:rPr>
          <w:rFonts w:asciiTheme="majorBidi" w:hAnsiTheme="majorBidi" w:cstheme="majorBidi"/>
          <w:b/>
          <w:sz w:val="28"/>
          <w:szCs w:val="28"/>
          <w:lang w:val="en-US"/>
        </w:rPr>
        <w:t>Khadueva</w:t>
      </w:r>
      <w:proofErr w:type="spellEnd"/>
      <w:r w:rsidRPr="008610B4">
        <w:rPr>
          <w:rFonts w:asciiTheme="majorBidi" w:hAnsiTheme="majorBidi" w:cstheme="majorBidi"/>
          <w:b/>
          <w:sz w:val="28"/>
          <w:szCs w:val="28"/>
          <w:lang w:val="en-US"/>
        </w:rPr>
        <w:t xml:space="preserve"> Ya. A.2  </w:t>
      </w:r>
    </w:p>
    <w:p w14:paraId="1DFDC25F" w14:textId="77777777" w:rsidR="008610B4" w:rsidRPr="008610B4" w:rsidRDefault="008610B4" w:rsidP="008610B4">
      <w:pPr>
        <w:widowControl w:val="0"/>
        <w:spacing w:after="0" w:line="240" w:lineRule="auto"/>
        <w:ind w:firstLine="709"/>
        <w:jc w:val="both"/>
        <w:rPr>
          <w:rFonts w:asciiTheme="majorBidi" w:hAnsiTheme="majorBidi" w:cstheme="majorBidi"/>
          <w:bCs/>
          <w:i/>
          <w:iCs/>
          <w:sz w:val="28"/>
          <w:szCs w:val="28"/>
          <w:lang w:val="en-US"/>
        </w:rPr>
      </w:pPr>
      <w:r w:rsidRPr="008610B4">
        <w:rPr>
          <w:rFonts w:asciiTheme="majorBidi" w:hAnsiTheme="majorBidi" w:cstheme="majorBidi"/>
          <w:bCs/>
          <w:i/>
          <w:iCs/>
          <w:sz w:val="28"/>
          <w:szCs w:val="28"/>
          <w:lang w:val="en-US"/>
        </w:rPr>
        <w:t xml:space="preserve">Chechen State Pedagogical University, </w:t>
      </w:r>
    </w:p>
    <w:p w14:paraId="16EF94F2" w14:textId="77777777" w:rsidR="008610B4" w:rsidRPr="008610B4" w:rsidRDefault="008610B4" w:rsidP="008610B4">
      <w:pPr>
        <w:widowControl w:val="0"/>
        <w:spacing w:after="0" w:line="240" w:lineRule="auto"/>
        <w:ind w:firstLine="709"/>
        <w:jc w:val="both"/>
        <w:rPr>
          <w:rFonts w:asciiTheme="majorBidi" w:hAnsiTheme="majorBidi" w:cstheme="majorBidi"/>
          <w:bCs/>
          <w:i/>
          <w:iCs/>
          <w:sz w:val="28"/>
          <w:szCs w:val="28"/>
          <w:lang w:val="en-US"/>
        </w:rPr>
      </w:pPr>
      <w:r w:rsidRPr="008610B4">
        <w:rPr>
          <w:rFonts w:asciiTheme="majorBidi" w:hAnsiTheme="majorBidi" w:cstheme="majorBidi"/>
          <w:bCs/>
          <w:i/>
          <w:iCs/>
          <w:sz w:val="28"/>
          <w:szCs w:val="28"/>
          <w:lang w:val="en-US"/>
        </w:rPr>
        <w:t xml:space="preserve">Kadyrov Chechen State University   </w:t>
      </w:r>
    </w:p>
    <w:p w14:paraId="71DB742C" w14:textId="77777777" w:rsidR="008610B4" w:rsidRDefault="008610B4" w:rsidP="008610B4">
      <w:pPr>
        <w:widowControl w:val="0"/>
        <w:spacing w:after="0" w:line="240" w:lineRule="auto"/>
        <w:ind w:firstLine="709"/>
        <w:jc w:val="both"/>
        <w:rPr>
          <w:rFonts w:asciiTheme="majorBidi" w:hAnsiTheme="majorBidi" w:cstheme="majorBidi"/>
          <w:bCs/>
          <w:i/>
          <w:iCs/>
        </w:rPr>
      </w:pPr>
      <w:r w:rsidRPr="00E7705F">
        <w:rPr>
          <w:rFonts w:asciiTheme="majorBidi" w:hAnsiTheme="majorBidi" w:cstheme="majorBidi"/>
          <w:bCs/>
          <w:i/>
          <w:iCs/>
        </w:rPr>
        <w:t xml:space="preserve">Аннотация. </w:t>
      </w:r>
      <w:r w:rsidRPr="008610B4">
        <w:rPr>
          <w:rFonts w:asciiTheme="majorBidi" w:hAnsiTheme="majorBidi" w:cstheme="majorBidi"/>
          <w:bCs/>
          <w:i/>
          <w:iCs/>
        </w:rPr>
        <w:t xml:space="preserve">В данной статье говорится об особенностях, роли и методах анализа финансово-хозяйственной деятельности организации, о важнейших условиях успешного управления организацией, которая является оценкой использования бюджетных и внебюджетных средств. Анализ </w:t>
      </w:r>
      <w:proofErr w:type="spellStart"/>
      <w:r w:rsidRPr="008610B4">
        <w:rPr>
          <w:rFonts w:asciiTheme="majorBidi" w:hAnsiTheme="majorBidi" w:cstheme="majorBidi"/>
          <w:bCs/>
          <w:i/>
          <w:iCs/>
        </w:rPr>
        <w:t>финансовохозяйственной</w:t>
      </w:r>
      <w:proofErr w:type="spellEnd"/>
      <w:r w:rsidRPr="008610B4">
        <w:rPr>
          <w:rFonts w:asciiTheme="majorBidi" w:hAnsiTheme="majorBidi" w:cstheme="majorBidi"/>
          <w:bCs/>
          <w:i/>
          <w:iCs/>
        </w:rPr>
        <w:t xml:space="preserve"> деятельности (далее - ФХД) – важнейшее составляющее нормальной деятельности организации, позволяющее оценить обеспеченность организации финансовыми ресурсами, целесообразность их использования, выявить недостатки в развитии и резервы улучшения. Таким образом, анализ ФХД позволяет оценить устойчивость всей деятельности организации. Авторы отмечают, что комплексный анализ ФХД как основной инструмент оценки эффективности функционирования организации лежит в основе принятия рациональных решений по финансам. Также результаты анализа ФХД позволят организации получить полную и объективную картину деятельности по таким направлениям, как инвестиционное, финансовое, производственное. На основе полученных данных можно определить изменения в структуре активов и пассивов и понять, какие области нуждаются в корректировке. На основе полученной оценки основных параметров деятельности организации в дальнейшем руководством принимаются меры по ее оздоровлению. </w:t>
      </w:r>
    </w:p>
    <w:p w14:paraId="10C627CB" w14:textId="1CF15876" w:rsidR="008610B4" w:rsidRDefault="008610B4" w:rsidP="008610B4">
      <w:pPr>
        <w:widowControl w:val="0"/>
        <w:spacing w:after="0" w:line="240" w:lineRule="auto"/>
        <w:ind w:firstLine="709"/>
        <w:jc w:val="both"/>
        <w:rPr>
          <w:rFonts w:asciiTheme="majorBidi" w:hAnsiTheme="majorBidi" w:cstheme="majorBidi"/>
          <w:bCs/>
          <w:i/>
          <w:iCs/>
        </w:rPr>
      </w:pPr>
      <w:r w:rsidRPr="008610B4">
        <w:rPr>
          <w:rFonts w:asciiTheme="majorBidi" w:hAnsiTheme="majorBidi" w:cstheme="majorBidi"/>
          <w:bCs/>
          <w:i/>
          <w:iCs/>
        </w:rPr>
        <w:t xml:space="preserve">Ключевые слова: управление организацией, финансово-хозяйственная деятельность, эффективность деятельности организации, роль ФХД, виды финансового анализа, методы, экспресс-анализ, углубленный анализ.  </w:t>
      </w:r>
    </w:p>
    <w:p w14:paraId="4DBD45BE"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 xml:space="preserve">Abstract. This article talks about the features, role and methods of analyzing the financial and economic activities of the organization, the most important conditions for the successful management of the organization, which is an assessment of the use of budgetary and extrabudgetary funds. The analysis of financial and economic activity (FEA) is the most important component of the organization's normal activities, which makes it possible to assess the provision of the organization with financial resources, the feasibility of their use, to identify shortcomings in development and reserves for improvement. Thus, the analysis of FCD makes it possible to assess the sustainability of all activities of the organization. The authors note that a comprehensive analysis of FCD as the main tool for assessing the effectiveness of the functioning of the organization underlies the adoption of rational financial decisions. Also, the results of the FCD analysis will allow the organization to get a complete and objective picture of activities in such areas as </w:t>
      </w:r>
      <w:proofErr w:type="spellStart"/>
      <w:r w:rsidRPr="008610B4">
        <w:rPr>
          <w:rFonts w:asciiTheme="majorBidi" w:hAnsiTheme="majorBidi" w:cstheme="majorBidi"/>
          <w:bCs/>
          <w:i/>
          <w:iCs/>
          <w:lang w:val="en-US"/>
        </w:rPr>
        <w:t>Известия</w:t>
      </w:r>
      <w:proofErr w:type="spellEnd"/>
      <w:r w:rsidRPr="008610B4">
        <w:rPr>
          <w:rFonts w:asciiTheme="majorBidi" w:hAnsiTheme="majorBidi" w:cstheme="majorBidi"/>
          <w:bCs/>
          <w:i/>
          <w:iCs/>
          <w:lang w:val="en-US"/>
        </w:rPr>
        <w:t xml:space="preserve"> </w:t>
      </w:r>
      <w:proofErr w:type="spellStart"/>
      <w:r w:rsidRPr="008610B4">
        <w:rPr>
          <w:rFonts w:asciiTheme="majorBidi" w:hAnsiTheme="majorBidi" w:cstheme="majorBidi"/>
          <w:bCs/>
          <w:i/>
          <w:iCs/>
          <w:lang w:val="en-US"/>
        </w:rPr>
        <w:t>Чеченского</w:t>
      </w:r>
      <w:proofErr w:type="spellEnd"/>
      <w:r w:rsidRPr="008610B4">
        <w:rPr>
          <w:rFonts w:asciiTheme="majorBidi" w:hAnsiTheme="majorBidi" w:cstheme="majorBidi"/>
          <w:bCs/>
          <w:i/>
          <w:iCs/>
          <w:lang w:val="en-US"/>
        </w:rPr>
        <w:t xml:space="preserve"> </w:t>
      </w:r>
      <w:proofErr w:type="spellStart"/>
      <w:r w:rsidRPr="008610B4">
        <w:rPr>
          <w:rFonts w:asciiTheme="majorBidi" w:hAnsiTheme="majorBidi" w:cstheme="majorBidi"/>
          <w:bCs/>
          <w:i/>
          <w:iCs/>
          <w:lang w:val="en-US"/>
        </w:rPr>
        <w:t>государственного</w:t>
      </w:r>
      <w:proofErr w:type="spellEnd"/>
      <w:r w:rsidRPr="008610B4">
        <w:rPr>
          <w:rFonts w:asciiTheme="majorBidi" w:hAnsiTheme="majorBidi" w:cstheme="majorBidi"/>
          <w:bCs/>
          <w:i/>
          <w:iCs/>
          <w:lang w:val="en-US"/>
        </w:rPr>
        <w:t xml:space="preserve"> </w:t>
      </w:r>
      <w:proofErr w:type="spellStart"/>
      <w:r w:rsidRPr="008610B4">
        <w:rPr>
          <w:rFonts w:asciiTheme="majorBidi" w:hAnsiTheme="majorBidi" w:cstheme="majorBidi"/>
          <w:bCs/>
          <w:i/>
          <w:iCs/>
          <w:lang w:val="en-US"/>
        </w:rPr>
        <w:t>педагогического</w:t>
      </w:r>
      <w:proofErr w:type="spellEnd"/>
      <w:r w:rsidRPr="008610B4">
        <w:rPr>
          <w:rFonts w:asciiTheme="majorBidi" w:hAnsiTheme="majorBidi" w:cstheme="majorBidi"/>
          <w:bCs/>
          <w:i/>
          <w:iCs/>
          <w:lang w:val="en-US"/>
        </w:rPr>
        <w:t xml:space="preserve"> </w:t>
      </w:r>
      <w:proofErr w:type="spellStart"/>
      <w:r w:rsidRPr="008610B4">
        <w:rPr>
          <w:rFonts w:asciiTheme="majorBidi" w:hAnsiTheme="majorBidi" w:cstheme="majorBidi"/>
          <w:bCs/>
          <w:i/>
          <w:iCs/>
          <w:lang w:val="en-US"/>
        </w:rPr>
        <w:t>университета</w:t>
      </w:r>
      <w:proofErr w:type="spellEnd"/>
      <w:r w:rsidRPr="008610B4">
        <w:rPr>
          <w:rFonts w:asciiTheme="majorBidi" w:hAnsiTheme="majorBidi" w:cstheme="majorBidi"/>
          <w:bCs/>
          <w:i/>
          <w:iCs/>
          <w:lang w:val="en-US"/>
        </w:rPr>
        <w:t xml:space="preserve">.  </w:t>
      </w:r>
      <w:proofErr w:type="spellStart"/>
      <w:r w:rsidRPr="008610B4">
        <w:rPr>
          <w:rFonts w:asciiTheme="majorBidi" w:hAnsiTheme="majorBidi" w:cstheme="majorBidi"/>
          <w:bCs/>
          <w:i/>
          <w:iCs/>
          <w:lang w:val="en-US"/>
        </w:rPr>
        <w:t>Серия</w:t>
      </w:r>
      <w:proofErr w:type="spellEnd"/>
      <w:r w:rsidRPr="008610B4">
        <w:rPr>
          <w:rFonts w:asciiTheme="majorBidi" w:hAnsiTheme="majorBidi" w:cstheme="majorBidi"/>
          <w:bCs/>
          <w:i/>
          <w:iCs/>
          <w:lang w:val="en-US"/>
        </w:rPr>
        <w:t xml:space="preserve"> 1. </w:t>
      </w:r>
      <w:proofErr w:type="spellStart"/>
      <w:r w:rsidRPr="008610B4">
        <w:rPr>
          <w:rFonts w:asciiTheme="majorBidi" w:hAnsiTheme="majorBidi" w:cstheme="majorBidi"/>
          <w:bCs/>
          <w:i/>
          <w:iCs/>
          <w:lang w:val="en-US"/>
        </w:rPr>
        <w:t>Гуманитарные</w:t>
      </w:r>
      <w:proofErr w:type="spellEnd"/>
      <w:r w:rsidRPr="008610B4">
        <w:rPr>
          <w:rFonts w:asciiTheme="majorBidi" w:hAnsiTheme="majorBidi" w:cstheme="majorBidi"/>
          <w:bCs/>
          <w:i/>
          <w:iCs/>
          <w:lang w:val="en-US"/>
        </w:rPr>
        <w:t xml:space="preserve"> и </w:t>
      </w:r>
      <w:proofErr w:type="spellStart"/>
      <w:r w:rsidRPr="008610B4">
        <w:rPr>
          <w:rFonts w:asciiTheme="majorBidi" w:hAnsiTheme="majorBidi" w:cstheme="majorBidi"/>
          <w:bCs/>
          <w:i/>
          <w:iCs/>
          <w:lang w:val="en-US"/>
        </w:rPr>
        <w:t>общественные</w:t>
      </w:r>
      <w:proofErr w:type="spellEnd"/>
      <w:r w:rsidRPr="008610B4">
        <w:rPr>
          <w:rFonts w:asciiTheme="majorBidi" w:hAnsiTheme="majorBidi" w:cstheme="majorBidi"/>
          <w:bCs/>
          <w:i/>
          <w:iCs/>
          <w:lang w:val="en-US"/>
        </w:rPr>
        <w:t xml:space="preserve"> </w:t>
      </w:r>
      <w:proofErr w:type="spellStart"/>
      <w:r w:rsidRPr="008610B4">
        <w:rPr>
          <w:rFonts w:asciiTheme="majorBidi" w:hAnsiTheme="majorBidi" w:cstheme="majorBidi"/>
          <w:bCs/>
          <w:i/>
          <w:iCs/>
          <w:lang w:val="en-US"/>
        </w:rPr>
        <w:t>науки</w:t>
      </w:r>
      <w:proofErr w:type="spellEnd"/>
      <w:r w:rsidRPr="008610B4">
        <w:rPr>
          <w:rFonts w:asciiTheme="majorBidi" w:hAnsiTheme="majorBidi" w:cstheme="majorBidi"/>
          <w:bCs/>
          <w:i/>
          <w:iCs/>
          <w:lang w:val="en-US"/>
        </w:rPr>
        <w:t xml:space="preserve">. №2 (38), 2022.   115 investment, financial, and production. Based on the data obtained, it is possible to determine changes in the structure of assets and liabilities and understand which areas need to be adjusted. Based on the assessment of the main parameters of the organization's activities, further management takes measures to improve it. </w:t>
      </w:r>
    </w:p>
    <w:p w14:paraId="65C5DAD8" w14:textId="0B04AF14" w:rsidR="008610B4" w:rsidRDefault="008610B4" w:rsidP="008610B4">
      <w:pPr>
        <w:widowControl w:val="0"/>
        <w:spacing w:after="0" w:line="240" w:lineRule="auto"/>
        <w:ind w:firstLine="709"/>
        <w:jc w:val="both"/>
        <w:rPr>
          <w:rFonts w:asciiTheme="majorBidi" w:hAnsiTheme="majorBidi" w:cstheme="majorBidi"/>
          <w:bCs/>
          <w:i/>
          <w:iCs/>
          <w:lang w:val="en-US"/>
        </w:rPr>
      </w:pPr>
      <w:r w:rsidRPr="008610B4">
        <w:rPr>
          <w:rFonts w:asciiTheme="majorBidi" w:hAnsiTheme="majorBidi" w:cstheme="majorBidi"/>
          <w:bCs/>
          <w:i/>
          <w:iCs/>
          <w:lang w:val="en-US"/>
        </w:rPr>
        <w:t>Keywords: organization management, financial and economic activity, efficiency of the organization, the role of FHD, types of financial analysis, methods, express analysis, in-depth analysis.</w:t>
      </w:r>
    </w:p>
    <w:p w14:paraId="5AAF950D" w14:textId="77777777" w:rsidR="008610B4" w:rsidRDefault="008610B4" w:rsidP="008610B4">
      <w:pPr>
        <w:widowControl w:val="0"/>
        <w:spacing w:after="0" w:line="240" w:lineRule="auto"/>
        <w:ind w:firstLine="709"/>
        <w:jc w:val="both"/>
        <w:rPr>
          <w:rFonts w:asciiTheme="majorBidi" w:hAnsiTheme="majorBidi" w:cstheme="majorBidi"/>
          <w:bCs/>
          <w:i/>
          <w:iCs/>
          <w:lang w:val="en-US"/>
        </w:rPr>
      </w:pPr>
    </w:p>
    <w:p w14:paraId="25AC90B0" w14:textId="77777777" w:rsidR="008610B4" w:rsidRPr="006C4755" w:rsidRDefault="008610B4" w:rsidP="008610B4">
      <w:pPr>
        <w:widowControl w:val="0"/>
        <w:spacing w:after="0" w:line="240" w:lineRule="auto"/>
        <w:ind w:firstLine="709"/>
        <w:jc w:val="both"/>
        <w:rPr>
          <w:rFonts w:asciiTheme="majorBidi" w:hAnsiTheme="majorBidi" w:cstheme="majorBidi"/>
          <w:bCs/>
          <w:i/>
          <w:iCs/>
          <w:lang w:val="en-US"/>
        </w:rPr>
      </w:pPr>
    </w:p>
    <w:sectPr w:rsidR="008610B4" w:rsidRPr="006C4755" w:rsidSect="00BF1114">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50F5" w14:textId="77777777" w:rsidR="00BF1114" w:rsidRDefault="00BF1114" w:rsidP="007C4491">
      <w:pPr>
        <w:spacing w:after="0" w:line="240" w:lineRule="auto"/>
      </w:pPr>
      <w:r>
        <w:separator/>
      </w:r>
    </w:p>
  </w:endnote>
  <w:endnote w:type="continuationSeparator" w:id="0">
    <w:p w14:paraId="398A7DD5" w14:textId="77777777" w:rsidR="00BF1114" w:rsidRDefault="00BF1114"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08A8" w14:textId="77777777" w:rsidR="00BF1114" w:rsidRDefault="00BF1114" w:rsidP="007C4491">
      <w:pPr>
        <w:spacing w:after="0" w:line="240" w:lineRule="auto"/>
      </w:pPr>
      <w:r>
        <w:separator/>
      </w:r>
    </w:p>
  </w:footnote>
  <w:footnote w:type="continuationSeparator" w:id="0">
    <w:p w14:paraId="3840A52E" w14:textId="77777777" w:rsidR="00BF1114" w:rsidRDefault="00BF1114"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799" w14:textId="19C7288E" w:rsidR="007C4491" w:rsidRDefault="007C4491" w:rsidP="007C4491">
    <w:pPr>
      <w:pStyle w:val="a3"/>
      <w:pBdr>
        <w:bottom w:val="thickThinSmallGap" w:sz="24" w:space="1" w:color="622423"/>
      </w:pBdr>
      <w:jc w:val="center"/>
      <w:rPr>
        <w:rFonts w:ascii="Cambria" w:hAnsi="Cambria"/>
        <w:sz w:val="20"/>
      </w:rPr>
    </w:pPr>
    <w:r w:rsidRPr="007C4491">
      <w:rPr>
        <w:rFonts w:ascii="Cambria" w:hAnsi="Cambria"/>
        <w:sz w:val="20"/>
      </w:rPr>
      <w:t>Аннотации и ключевые слова</w:t>
    </w:r>
    <w:r>
      <w:rPr>
        <w:rFonts w:ascii="Cambria" w:hAnsi="Cambria"/>
        <w:sz w:val="20"/>
      </w:rPr>
      <w:t xml:space="preserve"> №</w:t>
    </w:r>
    <w:r w:rsidR="006C4755">
      <w:rPr>
        <w:rFonts w:ascii="Cambria" w:hAnsi="Cambria"/>
        <w:sz w:val="20"/>
      </w:rPr>
      <w:t>2</w:t>
    </w:r>
    <w:r>
      <w:rPr>
        <w:rFonts w:ascii="Cambria" w:hAnsi="Cambria"/>
        <w:sz w:val="20"/>
      </w:rPr>
      <w:t xml:space="preserve"> (3</w:t>
    </w:r>
    <w:r w:rsidR="006C4755">
      <w:rPr>
        <w:rFonts w:ascii="Cambria" w:hAnsi="Cambria"/>
        <w:sz w:val="20"/>
      </w:rPr>
      <w:t>8</w:t>
    </w:r>
    <w:r>
      <w:rPr>
        <w:rFonts w:ascii="Cambria" w:hAnsi="Cambria"/>
        <w:sz w:val="20"/>
      </w:rPr>
      <w:t xml:space="preserve">), </w:t>
    </w:r>
    <w:r w:rsidRPr="00BA37ED">
      <w:rPr>
        <w:rFonts w:ascii="Cambria" w:hAnsi="Cambria"/>
        <w:sz w:val="20"/>
      </w:rPr>
      <w:t>20</w:t>
    </w:r>
    <w:r>
      <w:rPr>
        <w:rFonts w:ascii="Cambria" w:hAnsi="Cambria"/>
        <w:sz w:val="20"/>
      </w:rPr>
      <w:t xml:space="preserve">22 </w:t>
    </w:r>
    <w:r w:rsidRPr="007C4491">
      <w:rPr>
        <w:rFonts w:ascii="Cambria" w:hAnsi="Cambria"/>
        <w:sz w:val="20"/>
      </w:rPr>
      <w:t>(русск. и англ.)</w:t>
    </w:r>
  </w:p>
  <w:p w14:paraId="4FA5D6C9" w14:textId="42A9DFA9" w:rsidR="007C4491" w:rsidRPr="007C4491" w:rsidRDefault="007C4491" w:rsidP="007C4491">
    <w:pPr>
      <w:pStyle w:val="a3"/>
      <w:pBdr>
        <w:bottom w:val="thickThinSmallGap" w:sz="24" w:space="1" w:color="622423"/>
      </w:pBdr>
      <w:jc w:val="center"/>
      <w:rPr>
        <w:rFonts w:ascii="Cambria" w:hAnsi="Cambria"/>
        <w:sz w:val="20"/>
        <w:lang w:val="en-US"/>
      </w:rPr>
    </w:pPr>
    <w:r w:rsidRPr="007C4491">
      <w:rPr>
        <w:rFonts w:ascii="Cambria" w:hAnsi="Cambria"/>
        <w:sz w:val="20"/>
        <w:lang w:val="en-US"/>
      </w:rPr>
      <w:t xml:space="preserve">Abstracts and keywords </w:t>
    </w:r>
    <w:r w:rsidR="006C4755" w:rsidRPr="00E7705F">
      <w:rPr>
        <w:rFonts w:ascii="Cambria" w:hAnsi="Cambria"/>
        <w:sz w:val="20"/>
        <w:lang w:val="en-US"/>
      </w:rPr>
      <w:t>№2 (38)</w:t>
    </w:r>
    <w:r w:rsidRPr="00D631DD">
      <w:rPr>
        <w:rFonts w:ascii="Cambria" w:hAnsi="Cambria"/>
        <w:sz w:val="20"/>
        <w:lang w:val="en-US"/>
      </w:rPr>
      <w:t xml:space="preserve">, 2022 </w:t>
    </w:r>
    <w:r w:rsidRPr="007C4491">
      <w:rPr>
        <w:rFonts w:ascii="Cambria" w:hAnsi="Cambria"/>
        <w:sz w:val="20"/>
        <w:lang w:val="en-US"/>
      </w:rPr>
      <w:t>(Russian. And Eng.)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06693E"/>
    <w:rsid w:val="0019797E"/>
    <w:rsid w:val="00315597"/>
    <w:rsid w:val="00407EBF"/>
    <w:rsid w:val="00584A71"/>
    <w:rsid w:val="006C4755"/>
    <w:rsid w:val="007C4491"/>
    <w:rsid w:val="008610B4"/>
    <w:rsid w:val="008D5316"/>
    <w:rsid w:val="008F6A9D"/>
    <w:rsid w:val="00A97657"/>
    <w:rsid w:val="00BF1114"/>
    <w:rsid w:val="00D2642F"/>
    <w:rsid w:val="00D631DD"/>
    <w:rsid w:val="00DB6753"/>
    <w:rsid w:val="00E770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3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6230</Words>
  <Characters>35514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2024-01-31T12:18:00Z</dcterms:created>
  <dcterms:modified xsi:type="dcterms:W3CDTF">2024-02-01T06:10:00Z</dcterms:modified>
</cp:coreProperties>
</file>